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docx" ContentType="application/vnd.openxmlformats-officedocument.wordprocessingml.document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3CB22" w14:textId="77777777" w:rsidR="00F81DF7" w:rsidRPr="00A11D36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noProof/>
          <w:sz w:val="32"/>
          <w:szCs w:val="32"/>
        </w:rPr>
      </w:pPr>
    </w:p>
    <w:p w14:paraId="54B48AC0" w14:textId="2DA71175" w:rsidR="00F81DF7" w:rsidRPr="00504209" w:rsidRDefault="00D6286F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</w:rPr>
      </w:pPr>
      <w:r w:rsidRPr="00504209">
        <w:rPr>
          <w:b/>
          <w:noProof/>
          <w:color w:val="0000FF"/>
        </w:rPr>
        <w:drawing>
          <wp:inline distT="0" distB="0" distL="0" distR="0" wp14:anchorId="22C82384" wp14:editId="77C3CD47">
            <wp:extent cx="1952625" cy="304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3BD8D1" w14:textId="77777777" w:rsidR="00F81DF7" w:rsidRP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  <w:sz w:val="24"/>
        </w:rPr>
      </w:pPr>
      <w:r w:rsidRPr="00F81DF7">
        <w:rPr>
          <w:b/>
          <w:sz w:val="24"/>
        </w:rPr>
        <w:t>H&amp;D Engineering spol. s r. o.</w:t>
      </w:r>
    </w:p>
    <w:p w14:paraId="6BF9A76F" w14:textId="77777777" w:rsidR="00F81DF7" w:rsidRP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24"/>
        </w:rPr>
      </w:pPr>
      <w:r w:rsidRPr="00F81DF7">
        <w:rPr>
          <w:sz w:val="24"/>
        </w:rPr>
        <w:t>Michelská 792/2</w:t>
      </w:r>
    </w:p>
    <w:p w14:paraId="63994189" w14:textId="77777777" w:rsidR="00F81DF7" w:rsidRP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24"/>
        </w:rPr>
      </w:pPr>
      <w:r w:rsidRPr="00F81DF7">
        <w:rPr>
          <w:sz w:val="24"/>
        </w:rPr>
        <w:t xml:space="preserve">140 </w:t>
      </w:r>
      <w:proofErr w:type="gramStart"/>
      <w:r w:rsidRPr="00F81DF7">
        <w:rPr>
          <w:sz w:val="24"/>
        </w:rPr>
        <w:t>00  PRAHA</w:t>
      </w:r>
      <w:proofErr w:type="gramEnd"/>
      <w:r w:rsidRPr="00F81DF7">
        <w:rPr>
          <w:sz w:val="24"/>
        </w:rPr>
        <w:t xml:space="preserve"> 4</w:t>
      </w:r>
    </w:p>
    <w:p w14:paraId="09741A7C" w14:textId="77777777" w:rsidR="00F81DF7" w:rsidRP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24"/>
        </w:rPr>
      </w:pPr>
      <w:proofErr w:type="gramStart"/>
      <w:r w:rsidRPr="00F81DF7">
        <w:rPr>
          <w:sz w:val="24"/>
        </w:rPr>
        <w:t>ČESKÁ  REPUBLIKA</w:t>
      </w:r>
      <w:proofErr w:type="gramEnd"/>
    </w:p>
    <w:p w14:paraId="4628C83C" w14:textId="77777777" w:rsid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cs="Arial"/>
          <w:sz w:val="16"/>
          <w:szCs w:val="16"/>
        </w:rPr>
      </w:pPr>
    </w:p>
    <w:p w14:paraId="259680B0" w14:textId="77777777" w:rsidR="00B34245" w:rsidRDefault="00B34245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cs="Arial"/>
          <w:sz w:val="16"/>
          <w:szCs w:val="16"/>
        </w:rPr>
      </w:pPr>
    </w:p>
    <w:p w14:paraId="19D3A014" w14:textId="77777777" w:rsidR="00B34245" w:rsidRPr="00504209" w:rsidRDefault="00B34245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cs="Arial"/>
          <w:sz w:val="16"/>
          <w:szCs w:val="16"/>
        </w:rPr>
      </w:pPr>
    </w:p>
    <w:p w14:paraId="66B0E552" w14:textId="77777777" w:rsidR="00F81DF7" w:rsidRPr="00504209" w:rsidRDefault="00286A79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  <w:r>
        <w:object w:dxaOrig="2145" w:dyaOrig="780" w14:anchorId="730739D8">
          <v:shape id="_x0000_i1026" type="#_x0000_t75" style="width:107.45pt;height:39.2pt" o:ole="">
            <v:imagedata r:id="rId10" o:title=""/>
          </v:shape>
          <o:OLEObject Type="Embed" ProgID="Word.Document.12" ShapeID="_x0000_i1026" DrawAspect="Content" ObjectID="_1725190750" r:id="rId11">
            <o:FieldCodes>\s</o:FieldCodes>
          </o:OLEObject>
        </w:object>
      </w:r>
    </w:p>
    <w:p w14:paraId="2B5A74A0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  <w:color w:val="800000"/>
          <w:sz w:val="32"/>
          <w:szCs w:val="32"/>
        </w:rPr>
      </w:pPr>
      <w:r w:rsidRPr="003D1919">
        <w:rPr>
          <w:b/>
          <w:color w:val="800000"/>
          <w:sz w:val="32"/>
          <w:szCs w:val="32"/>
        </w:rPr>
        <w:t xml:space="preserve">C-Energy </w:t>
      </w:r>
      <w:r w:rsidR="00361E1B" w:rsidRPr="003D1919">
        <w:rPr>
          <w:b/>
          <w:color w:val="800000"/>
          <w:sz w:val="32"/>
          <w:szCs w:val="32"/>
        </w:rPr>
        <w:t>Planá</w:t>
      </w:r>
      <w:r w:rsidRPr="003D1919">
        <w:rPr>
          <w:b/>
          <w:color w:val="800000"/>
          <w:sz w:val="32"/>
          <w:szCs w:val="32"/>
        </w:rPr>
        <w:t xml:space="preserve"> s.r.o.</w:t>
      </w:r>
    </w:p>
    <w:p w14:paraId="4838DEF0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color w:val="800000"/>
          <w:sz w:val="32"/>
          <w:szCs w:val="32"/>
        </w:rPr>
      </w:pPr>
      <w:r w:rsidRPr="003D1919">
        <w:rPr>
          <w:color w:val="800000"/>
          <w:sz w:val="32"/>
          <w:szCs w:val="32"/>
        </w:rPr>
        <w:t>Průmyslová 748, Planá n. Lužnicí, 391 02</w:t>
      </w:r>
    </w:p>
    <w:p w14:paraId="48CD7B99" w14:textId="77777777" w:rsidR="00F81DF7" w:rsidRPr="0050420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color w:val="0000FF"/>
          <w:sz w:val="40"/>
          <w:szCs w:val="40"/>
        </w:rPr>
      </w:pPr>
    </w:p>
    <w:p w14:paraId="0E0B7154" w14:textId="77777777" w:rsidR="00F81DF7" w:rsidRPr="0050420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10"/>
          <w:szCs w:val="10"/>
        </w:rPr>
      </w:pPr>
    </w:p>
    <w:p w14:paraId="680767B3" w14:textId="77777777" w:rsidR="00286A79" w:rsidRDefault="00286A79" w:rsidP="00286A79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color w:val="0000FF"/>
          <w:sz w:val="44"/>
          <w:szCs w:val="44"/>
        </w:rPr>
      </w:pPr>
      <w:r>
        <w:rPr>
          <w:color w:val="0000FF"/>
          <w:sz w:val="44"/>
          <w:szCs w:val="44"/>
        </w:rPr>
        <w:t>Plynofikace Teplárny Tábor</w:t>
      </w:r>
    </w:p>
    <w:p w14:paraId="7F22231A" w14:textId="77777777" w:rsidR="003C47E9" w:rsidRDefault="003C47E9" w:rsidP="003C47E9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color w:val="0000FF"/>
          <w:sz w:val="44"/>
          <w:szCs w:val="44"/>
        </w:rPr>
      </w:pPr>
    </w:p>
    <w:p w14:paraId="5BA99DEC" w14:textId="77777777" w:rsidR="00F81DF7" w:rsidRPr="00E5227B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28"/>
          <w:szCs w:val="28"/>
        </w:rPr>
      </w:pPr>
    </w:p>
    <w:p w14:paraId="151C3BC8" w14:textId="77777777" w:rsidR="00D4233B" w:rsidRPr="00D4233B" w:rsidRDefault="00D4233B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2"/>
          <w:szCs w:val="32"/>
        </w:rPr>
      </w:pPr>
      <w:r w:rsidRPr="00D4233B">
        <w:rPr>
          <w:rFonts w:ascii="Arial Black" w:hAnsi="Arial Black"/>
          <w:color w:val="0000FF"/>
          <w:sz w:val="32"/>
          <w:szCs w:val="32"/>
        </w:rPr>
        <w:t>Část D</w:t>
      </w:r>
      <w:r w:rsidR="00BC0239">
        <w:rPr>
          <w:rFonts w:ascii="Arial Black" w:hAnsi="Arial Black"/>
          <w:color w:val="0000FF"/>
          <w:sz w:val="32"/>
          <w:szCs w:val="32"/>
        </w:rPr>
        <w:t>1</w:t>
      </w:r>
    </w:p>
    <w:p w14:paraId="772E2159" w14:textId="77777777" w:rsidR="00D4233B" w:rsidRDefault="00D4233B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2"/>
          <w:szCs w:val="32"/>
        </w:rPr>
      </w:pPr>
      <w:r w:rsidRPr="00D4233B">
        <w:rPr>
          <w:rFonts w:ascii="Arial Black" w:hAnsi="Arial Black"/>
          <w:color w:val="0000FF"/>
          <w:sz w:val="32"/>
          <w:szCs w:val="32"/>
        </w:rPr>
        <w:t xml:space="preserve">Dokumentace </w:t>
      </w:r>
      <w:r w:rsidR="00995D5F">
        <w:rPr>
          <w:rFonts w:ascii="Arial Black" w:hAnsi="Arial Black"/>
          <w:color w:val="0000FF"/>
          <w:sz w:val="32"/>
          <w:szCs w:val="32"/>
        </w:rPr>
        <w:t>stavebního nebo inženýrského objektu (SO nebo IO)</w:t>
      </w:r>
    </w:p>
    <w:p w14:paraId="3FC24E4A" w14:textId="77777777" w:rsidR="00B13706" w:rsidRPr="003D1919" w:rsidRDefault="00B13706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Cs w:val="22"/>
        </w:rPr>
      </w:pPr>
    </w:p>
    <w:p w14:paraId="1C424992" w14:textId="77777777" w:rsidR="00A02845" w:rsidRPr="008B687C" w:rsidRDefault="00A02845" w:rsidP="00A02845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6"/>
          <w:szCs w:val="36"/>
        </w:rPr>
      </w:pPr>
      <w:r w:rsidRPr="008B687C">
        <w:rPr>
          <w:rFonts w:ascii="Arial Black" w:hAnsi="Arial Black"/>
          <w:color w:val="0000FF"/>
          <w:sz w:val="36"/>
          <w:szCs w:val="36"/>
        </w:rPr>
        <w:t>D1.</w:t>
      </w:r>
      <w:r>
        <w:rPr>
          <w:rFonts w:ascii="Arial Black" w:hAnsi="Arial Black"/>
          <w:color w:val="0000FF"/>
          <w:sz w:val="36"/>
          <w:szCs w:val="36"/>
        </w:rPr>
        <w:t>10</w:t>
      </w:r>
      <w:r w:rsidRPr="008B687C">
        <w:rPr>
          <w:rFonts w:ascii="Arial Black" w:hAnsi="Arial Black"/>
          <w:color w:val="0000FF"/>
          <w:sz w:val="36"/>
          <w:szCs w:val="36"/>
        </w:rPr>
        <w:tab/>
      </w:r>
      <w:r>
        <w:rPr>
          <w:rFonts w:ascii="Arial Black" w:hAnsi="Arial Black"/>
          <w:color w:val="0000FF"/>
          <w:sz w:val="36"/>
          <w:szCs w:val="36"/>
        </w:rPr>
        <w:t xml:space="preserve"> I</w:t>
      </w:r>
      <w:r w:rsidRPr="008B687C">
        <w:rPr>
          <w:rFonts w:ascii="Arial Black" w:hAnsi="Arial Black"/>
          <w:color w:val="0000FF"/>
          <w:sz w:val="36"/>
          <w:szCs w:val="36"/>
        </w:rPr>
        <w:t xml:space="preserve">O </w:t>
      </w:r>
      <w:proofErr w:type="gramStart"/>
      <w:r w:rsidRPr="008B687C">
        <w:rPr>
          <w:rFonts w:ascii="Arial Black" w:hAnsi="Arial Black"/>
          <w:color w:val="0000FF"/>
          <w:sz w:val="36"/>
          <w:szCs w:val="36"/>
        </w:rPr>
        <w:t>0</w:t>
      </w:r>
      <w:r>
        <w:rPr>
          <w:rFonts w:ascii="Arial Black" w:hAnsi="Arial Black"/>
          <w:color w:val="0000FF"/>
          <w:sz w:val="36"/>
          <w:szCs w:val="36"/>
        </w:rPr>
        <w:t>4</w:t>
      </w:r>
      <w:r w:rsidRPr="008B687C">
        <w:rPr>
          <w:rFonts w:ascii="Arial Black" w:hAnsi="Arial Black"/>
          <w:color w:val="0000FF"/>
          <w:sz w:val="36"/>
          <w:szCs w:val="36"/>
        </w:rPr>
        <w:t>-</w:t>
      </w:r>
      <w:r>
        <w:rPr>
          <w:rFonts w:ascii="Arial Black" w:hAnsi="Arial Black"/>
          <w:color w:val="0000FF"/>
          <w:sz w:val="36"/>
          <w:szCs w:val="36"/>
        </w:rPr>
        <w:t>Komunikace</w:t>
      </w:r>
      <w:proofErr w:type="gramEnd"/>
      <w:r>
        <w:rPr>
          <w:rFonts w:ascii="Arial Black" w:hAnsi="Arial Black"/>
          <w:color w:val="0000FF"/>
          <w:sz w:val="36"/>
          <w:szCs w:val="36"/>
        </w:rPr>
        <w:t xml:space="preserve"> a zpevněné plochy</w:t>
      </w:r>
      <w:r w:rsidRPr="008B687C">
        <w:rPr>
          <w:rFonts w:ascii="Arial Black" w:hAnsi="Arial Black"/>
          <w:color w:val="0000FF"/>
          <w:sz w:val="36"/>
          <w:szCs w:val="36"/>
        </w:rPr>
        <w:t xml:space="preserve"> </w:t>
      </w:r>
    </w:p>
    <w:p w14:paraId="360D33F7" w14:textId="77777777" w:rsidR="00B2116F" w:rsidRPr="00B2116F" w:rsidRDefault="00B2116F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28"/>
          <w:szCs w:val="28"/>
        </w:rPr>
      </w:pPr>
    </w:p>
    <w:p w14:paraId="338F60F9" w14:textId="77777777" w:rsidR="00BC0239" w:rsidRDefault="00BC0239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2"/>
          <w:szCs w:val="32"/>
        </w:rPr>
      </w:pPr>
      <w:r w:rsidRPr="00995D5F">
        <w:rPr>
          <w:rFonts w:ascii="Arial Black" w:hAnsi="Arial Black"/>
          <w:color w:val="0000FF"/>
          <w:sz w:val="32"/>
          <w:szCs w:val="32"/>
        </w:rPr>
        <w:t>D1.</w:t>
      </w:r>
      <w:r w:rsidR="00A02845">
        <w:rPr>
          <w:rFonts w:ascii="Arial Black" w:hAnsi="Arial Black"/>
          <w:color w:val="0000FF"/>
          <w:sz w:val="32"/>
          <w:szCs w:val="32"/>
        </w:rPr>
        <w:t>10</w:t>
      </w:r>
      <w:r w:rsidRPr="00995D5F">
        <w:rPr>
          <w:rFonts w:ascii="Arial Black" w:hAnsi="Arial Black"/>
          <w:color w:val="0000FF"/>
          <w:sz w:val="32"/>
          <w:szCs w:val="32"/>
        </w:rPr>
        <w:t>.</w:t>
      </w:r>
      <w:r w:rsidR="00152DCA">
        <w:rPr>
          <w:rFonts w:ascii="Arial Black" w:hAnsi="Arial Black"/>
          <w:color w:val="0000FF"/>
          <w:sz w:val="32"/>
          <w:szCs w:val="32"/>
        </w:rPr>
        <w:t>3</w:t>
      </w:r>
      <w:r w:rsidRPr="00995D5F">
        <w:rPr>
          <w:rFonts w:ascii="Arial Black" w:hAnsi="Arial Black"/>
          <w:color w:val="0000FF"/>
          <w:sz w:val="32"/>
          <w:szCs w:val="32"/>
        </w:rPr>
        <w:t xml:space="preserve"> </w:t>
      </w:r>
      <w:r w:rsidR="00995D5F" w:rsidRPr="00995D5F">
        <w:rPr>
          <w:rFonts w:ascii="Arial Black" w:hAnsi="Arial Black"/>
          <w:color w:val="0000FF"/>
          <w:sz w:val="32"/>
          <w:szCs w:val="32"/>
        </w:rPr>
        <w:t>–</w:t>
      </w:r>
      <w:r w:rsidRPr="00995D5F">
        <w:rPr>
          <w:rFonts w:ascii="Arial Black" w:hAnsi="Arial Black"/>
          <w:color w:val="0000FF"/>
          <w:sz w:val="32"/>
          <w:szCs w:val="32"/>
        </w:rPr>
        <w:t xml:space="preserve"> </w:t>
      </w:r>
      <w:r w:rsidR="00152DCA">
        <w:rPr>
          <w:rFonts w:ascii="Arial Black" w:hAnsi="Arial Black"/>
          <w:color w:val="0000FF"/>
          <w:sz w:val="32"/>
          <w:szCs w:val="32"/>
        </w:rPr>
        <w:t>Požárně bezpečnostní ř</w:t>
      </w:r>
      <w:r w:rsidR="00995D5F" w:rsidRPr="00995D5F">
        <w:rPr>
          <w:rFonts w:ascii="Arial Black" w:hAnsi="Arial Black"/>
          <w:color w:val="0000FF"/>
          <w:sz w:val="32"/>
          <w:szCs w:val="32"/>
        </w:rPr>
        <w:t>ešení</w:t>
      </w:r>
    </w:p>
    <w:p w14:paraId="1E880CEC" w14:textId="77777777" w:rsidR="00B34D22" w:rsidRPr="00995D5F" w:rsidRDefault="00B34D22" w:rsidP="00D4233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32"/>
          <w:szCs w:val="32"/>
        </w:rPr>
      </w:pPr>
    </w:p>
    <w:p w14:paraId="646472C1" w14:textId="77777777" w:rsidR="00E5227B" w:rsidRPr="00E5227B" w:rsidRDefault="00F40AF8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40"/>
          <w:szCs w:val="40"/>
        </w:rPr>
      </w:pPr>
      <w:r>
        <w:rPr>
          <w:rFonts w:ascii="Arial Black" w:hAnsi="Arial Black"/>
          <w:color w:val="0000FF"/>
          <w:sz w:val="40"/>
          <w:szCs w:val="40"/>
        </w:rPr>
        <w:t>D1.</w:t>
      </w:r>
      <w:r w:rsidR="00A02845">
        <w:rPr>
          <w:rFonts w:ascii="Arial Black" w:hAnsi="Arial Black"/>
          <w:color w:val="0000FF"/>
          <w:sz w:val="40"/>
          <w:szCs w:val="40"/>
        </w:rPr>
        <w:t>10</w:t>
      </w:r>
      <w:r>
        <w:rPr>
          <w:rFonts w:ascii="Arial Black" w:hAnsi="Arial Black"/>
          <w:color w:val="0000FF"/>
          <w:sz w:val="40"/>
          <w:szCs w:val="40"/>
        </w:rPr>
        <w:t xml:space="preserve">.3.a.1 - </w:t>
      </w:r>
      <w:r w:rsidR="00E5227B">
        <w:rPr>
          <w:rFonts w:ascii="Arial Black" w:hAnsi="Arial Black"/>
          <w:color w:val="0000FF"/>
          <w:sz w:val="40"/>
          <w:szCs w:val="40"/>
        </w:rPr>
        <w:t>Technická zpráva</w:t>
      </w:r>
    </w:p>
    <w:p w14:paraId="7C9338B7" w14:textId="77777777" w:rsidR="00B34D22" w:rsidRPr="00D4233B" w:rsidRDefault="00B34D22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32"/>
          <w:szCs w:val="32"/>
        </w:rPr>
      </w:pPr>
    </w:p>
    <w:p w14:paraId="36F3C62F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  <w:smallCaps/>
          <w:sz w:val="24"/>
        </w:rPr>
      </w:pPr>
      <w:r w:rsidRPr="003D1919">
        <w:rPr>
          <w:b/>
          <w:smallCaps/>
          <w:sz w:val="24"/>
        </w:rPr>
        <w:t xml:space="preserve">Dokumentace pro vydání společného povolení </w:t>
      </w:r>
    </w:p>
    <w:p w14:paraId="4106BCBC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  <w:smallCaps/>
          <w:sz w:val="24"/>
        </w:rPr>
      </w:pPr>
      <w:r w:rsidRPr="003D1919">
        <w:rPr>
          <w:b/>
          <w:smallCaps/>
          <w:sz w:val="24"/>
        </w:rPr>
        <w:t>(územní rozhodnutí: dur a stavební povolení:.dsp)</w:t>
      </w:r>
    </w:p>
    <w:p w14:paraId="3A8352F6" w14:textId="77777777" w:rsidR="00F81DF7" w:rsidRPr="003D191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24"/>
        </w:rPr>
      </w:pPr>
    </w:p>
    <w:p w14:paraId="5B1278F6" w14:textId="77777777" w:rsidR="00F81DF7" w:rsidRPr="00504209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01F818C5" w14:textId="77777777" w:rsidR="00CB6B18" w:rsidRPr="008B687C" w:rsidRDefault="00CB6B18" w:rsidP="00CB6B18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i/>
          <w:sz w:val="24"/>
        </w:rPr>
      </w:pPr>
      <w:r w:rsidRPr="008B687C">
        <w:rPr>
          <w:i/>
          <w:sz w:val="24"/>
        </w:rPr>
        <w:t xml:space="preserve">PRAHA, </w:t>
      </w:r>
      <w:r>
        <w:rPr>
          <w:i/>
          <w:sz w:val="24"/>
        </w:rPr>
        <w:t>zá</w:t>
      </w:r>
      <w:r w:rsidRPr="008B687C">
        <w:rPr>
          <w:i/>
          <w:sz w:val="24"/>
        </w:rPr>
        <w:t>ří 202</w:t>
      </w:r>
      <w:r>
        <w:rPr>
          <w:i/>
          <w:sz w:val="24"/>
        </w:rPr>
        <w:t>2</w:t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  <w:t>SADA Č.</w:t>
      </w:r>
    </w:p>
    <w:p w14:paraId="25DADDA3" w14:textId="77777777" w:rsidR="00CB6B18" w:rsidRPr="008B687C" w:rsidRDefault="00CB6B18" w:rsidP="00CB6B18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i/>
          <w:sz w:val="24"/>
        </w:rPr>
      </w:pPr>
      <w:r w:rsidRPr="008B687C">
        <w:rPr>
          <w:i/>
          <w:sz w:val="24"/>
        </w:rPr>
        <w:t xml:space="preserve">č. zak.: </w:t>
      </w:r>
      <w:r>
        <w:rPr>
          <w:b/>
          <w:i/>
          <w:sz w:val="24"/>
        </w:rPr>
        <w:t>EE03</w:t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</w:r>
      <w:r w:rsidRPr="008B687C">
        <w:rPr>
          <w:i/>
          <w:sz w:val="24"/>
        </w:rPr>
        <w:tab/>
        <w:t>č. přílohy: a.1</w:t>
      </w:r>
      <w:r w:rsidRPr="008B687C">
        <w:rPr>
          <w:i/>
          <w:sz w:val="24"/>
        </w:rPr>
        <w:tab/>
      </w:r>
    </w:p>
    <w:p w14:paraId="225FB368" w14:textId="618A0126" w:rsidR="00F81DF7" w:rsidRDefault="00E5227B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i/>
          <w:sz w:val="24"/>
        </w:rPr>
      </w:pPr>
      <w:r w:rsidRPr="00504209">
        <w:rPr>
          <w:i/>
          <w:sz w:val="24"/>
        </w:rPr>
        <w:t>a.č.:</w:t>
      </w:r>
      <w:r w:rsidR="00CB6B18">
        <w:rPr>
          <w:i/>
          <w:sz w:val="24"/>
        </w:rPr>
        <w:t>EE03</w:t>
      </w:r>
      <w:r w:rsidR="00BC0239" w:rsidRPr="00552AEA">
        <w:rPr>
          <w:i/>
          <w:sz w:val="24"/>
        </w:rPr>
        <w:t>U</w:t>
      </w:r>
      <w:r w:rsidR="00A02845">
        <w:rPr>
          <w:i/>
          <w:sz w:val="24"/>
        </w:rPr>
        <w:t>ZA</w:t>
      </w:r>
      <w:r w:rsidR="00C1475F" w:rsidRPr="00552AEA">
        <w:rPr>
          <w:i/>
          <w:sz w:val="24"/>
        </w:rPr>
        <w:t>3</w:t>
      </w:r>
      <w:r w:rsidR="00995D5F" w:rsidRPr="00552AEA">
        <w:rPr>
          <w:i/>
          <w:sz w:val="24"/>
        </w:rPr>
        <w:t>0</w:t>
      </w:r>
      <w:r w:rsidRPr="00552AEA">
        <w:rPr>
          <w:i/>
          <w:sz w:val="24"/>
        </w:rPr>
        <w:t>A</w:t>
      </w:r>
      <w:r w:rsidR="00071E40">
        <w:rPr>
          <w:i/>
          <w:sz w:val="24"/>
        </w:rPr>
        <w:t>3</w:t>
      </w:r>
      <w:r w:rsidRPr="00552AEA">
        <w:rPr>
          <w:i/>
          <w:sz w:val="24"/>
        </w:rPr>
        <w:t>01</w:t>
      </w:r>
      <w:r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8B5B1F" w:rsidRPr="00552AEA">
        <w:rPr>
          <w:i/>
          <w:sz w:val="24"/>
        </w:rPr>
        <w:tab/>
      </w:r>
      <w:r w:rsidR="00F40AF8">
        <w:rPr>
          <w:i/>
          <w:sz w:val="24"/>
        </w:rPr>
        <w:tab/>
      </w:r>
      <w:r w:rsidR="00F81DF7" w:rsidRPr="00552AEA">
        <w:rPr>
          <w:i/>
          <w:sz w:val="24"/>
        </w:rPr>
        <w:t xml:space="preserve">revize: </w:t>
      </w:r>
      <w:r w:rsidR="0089679C">
        <w:rPr>
          <w:i/>
          <w:sz w:val="24"/>
        </w:rPr>
        <w:t>0</w:t>
      </w:r>
    </w:p>
    <w:p w14:paraId="4C727340" w14:textId="77777777" w:rsidR="00F81DF7" w:rsidRDefault="00F81DF7" w:rsidP="00F81DF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i/>
          <w:sz w:val="24"/>
        </w:rPr>
      </w:pPr>
    </w:p>
    <w:p w14:paraId="5DBC2940" w14:textId="77777777" w:rsidR="003D1919" w:rsidRDefault="003D1919" w:rsidP="003D1919">
      <w:pPr>
        <w:rPr>
          <w:rFonts w:cs="Arial"/>
          <w:b/>
          <w:szCs w:val="22"/>
        </w:rPr>
      </w:pPr>
    </w:p>
    <w:p w14:paraId="168775A3" w14:textId="77777777" w:rsidR="003D1919" w:rsidRDefault="003D1919" w:rsidP="003D1919">
      <w:pPr>
        <w:rPr>
          <w:rFonts w:cs="Arial"/>
          <w:b/>
          <w:szCs w:val="22"/>
        </w:rPr>
      </w:pPr>
    </w:p>
    <w:p w14:paraId="65B8AB94" w14:textId="77777777" w:rsidR="006253C4" w:rsidRDefault="006253C4" w:rsidP="006253C4">
      <w:pPr>
        <w:tabs>
          <w:tab w:val="left" w:pos="1256"/>
        </w:tabs>
        <w:rPr>
          <w:rFonts w:cs="Arial"/>
          <w:b/>
          <w:szCs w:val="22"/>
        </w:rPr>
      </w:pPr>
    </w:p>
    <w:p w14:paraId="789B43E6" w14:textId="77777777" w:rsidR="006253C4" w:rsidRDefault="006253C4" w:rsidP="006253C4">
      <w:pPr>
        <w:tabs>
          <w:tab w:val="left" w:pos="1256"/>
        </w:tabs>
        <w:rPr>
          <w:rFonts w:cs="Arial"/>
          <w:b/>
          <w:szCs w:val="22"/>
        </w:rPr>
      </w:pPr>
    </w:p>
    <w:p w14:paraId="7788C769" w14:textId="77777777" w:rsidR="006253C4" w:rsidRDefault="006253C4" w:rsidP="006253C4">
      <w:pPr>
        <w:tabs>
          <w:tab w:val="left" w:pos="2250"/>
        </w:tabs>
        <w:rPr>
          <w:b/>
          <w:sz w:val="28"/>
          <w:szCs w:val="28"/>
        </w:rPr>
      </w:pPr>
    </w:p>
    <w:p w14:paraId="555706E5" w14:textId="77777777" w:rsidR="00A02845" w:rsidRDefault="00A02845" w:rsidP="006253C4">
      <w:pPr>
        <w:tabs>
          <w:tab w:val="left" w:pos="2250"/>
        </w:tabs>
        <w:rPr>
          <w:b/>
          <w:sz w:val="28"/>
          <w:szCs w:val="28"/>
        </w:rPr>
      </w:pPr>
    </w:p>
    <w:p w14:paraId="06B073DC" w14:textId="77777777" w:rsidR="006253C4" w:rsidRDefault="006253C4" w:rsidP="006253C4">
      <w:pPr>
        <w:tabs>
          <w:tab w:val="left" w:pos="2250"/>
        </w:tabs>
        <w:rPr>
          <w:b/>
        </w:rPr>
      </w:pPr>
      <w:r w:rsidRPr="002E53E4">
        <w:rPr>
          <w:b/>
        </w:rPr>
        <w:t xml:space="preserve">OBSAH: </w:t>
      </w:r>
      <w:r>
        <w:rPr>
          <w:b/>
        </w:rPr>
        <w:tab/>
      </w:r>
    </w:p>
    <w:p w14:paraId="3A596B48" w14:textId="77777777" w:rsidR="006253C4" w:rsidRPr="002E53E4" w:rsidRDefault="006253C4" w:rsidP="006253C4">
      <w:pPr>
        <w:rPr>
          <w:b/>
        </w:rPr>
      </w:pPr>
    </w:p>
    <w:p w14:paraId="13757104" w14:textId="77777777" w:rsidR="006B133E" w:rsidRPr="00E265FD" w:rsidRDefault="006253C4">
      <w:pPr>
        <w:pStyle w:val="Obsah1"/>
        <w:tabs>
          <w:tab w:val="left" w:pos="440"/>
          <w:tab w:val="right" w:pos="9345"/>
        </w:tabs>
        <w:rPr>
          <w:rFonts w:ascii="Calibri" w:hAnsi="Calibri"/>
          <w:noProof/>
          <w:szCs w:val="22"/>
        </w:rPr>
      </w:pPr>
      <w:r w:rsidRPr="003271A5">
        <w:rPr>
          <w:rFonts w:cs="Arial"/>
          <w:b/>
        </w:rPr>
        <w:fldChar w:fldCharType="begin"/>
      </w:r>
      <w:r>
        <w:rPr>
          <w:rFonts w:cs="Arial"/>
          <w:b/>
        </w:rPr>
        <w:instrText xml:space="preserve"> TOC \o "1-3" \h \z \u </w:instrText>
      </w:r>
      <w:r w:rsidRPr="003271A5">
        <w:rPr>
          <w:rFonts w:cs="Arial"/>
          <w:b/>
        </w:rPr>
        <w:fldChar w:fldCharType="separate"/>
      </w:r>
      <w:hyperlink w:anchor="_Toc89079989" w:history="1">
        <w:r w:rsidR="006B133E" w:rsidRPr="003C5FA6">
          <w:rPr>
            <w:rStyle w:val="Hypertextovodkaz"/>
            <w:noProof/>
          </w:rPr>
          <w:t>1.</w:t>
        </w:r>
        <w:r w:rsidR="006B133E" w:rsidRPr="00E265FD">
          <w:rPr>
            <w:rFonts w:ascii="Calibri" w:hAnsi="Calibri"/>
            <w:noProof/>
            <w:szCs w:val="22"/>
          </w:rPr>
          <w:tab/>
        </w:r>
        <w:r w:rsidR="006B133E" w:rsidRPr="003C5FA6">
          <w:rPr>
            <w:rStyle w:val="Hypertextovodkaz"/>
            <w:noProof/>
          </w:rPr>
          <w:t>Výchozí parametry a zadávací údaje</w:t>
        </w:r>
        <w:r w:rsidR="006B133E">
          <w:rPr>
            <w:noProof/>
            <w:webHidden/>
          </w:rPr>
          <w:tab/>
        </w:r>
        <w:r w:rsidR="006B133E">
          <w:rPr>
            <w:noProof/>
            <w:webHidden/>
          </w:rPr>
          <w:fldChar w:fldCharType="begin"/>
        </w:r>
        <w:r w:rsidR="006B133E">
          <w:rPr>
            <w:noProof/>
            <w:webHidden/>
          </w:rPr>
          <w:instrText xml:space="preserve"> PAGEREF _Toc89079989 \h </w:instrText>
        </w:r>
        <w:r w:rsidR="006B133E">
          <w:rPr>
            <w:noProof/>
            <w:webHidden/>
          </w:rPr>
        </w:r>
        <w:r w:rsidR="006B133E">
          <w:rPr>
            <w:noProof/>
            <w:webHidden/>
          </w:rPr>
          <w:fldChar w:fldCharType="separate"/>
        </w:r>
        <w:r w:rsidR="006B133E">
          <w:rPr>
            <w:noProof/>
            <w:webHidden/>
          </w:rPr>
          <w:t>3</w:t>
        </w:r>
        <w:r w:rsidR="006B133E">
          <w:rPr>
            <w:noProof/>
            <w:webHidden/>
          </w:rPr>
          <w:fldChar w:fldCharType="end"/>
        </w:r>
      </w:hyperlink>
    </w:p>
    <w:p w14:paraId="1B7D6159" w14:textId="77777777" w:rsidR="006B133E" w:rsidRPr="00E265FD" w:rsidRDefault="006B133E">
      <w:pPr>
        <w:pStyle w:val="Obsah1"/>
        <w:tabs>
          <w:tab w:val="left" w:pos="440"/>
          <w:tab w:val="right" w:pos="9345"/>
        </w:tabs>
        <w:rPr>
          <w:rFonts w:ascii="Calibri" w:hAnsi="Calibri"/>
          <w:noProof/>
          <w:szCs w:val="22"/>
        </w:rPr>
      </w:pPr>
      <w:hyperlink w:anchor="_Toc89079990" w:history="1">
        <w:r w:rsidRPr="003C5FA6">
          <w:rPr>
            <w:rStyle w:val="Hypertextovodkaz"/>
            <w:noProof/>
          </w:rPr>
          <w:t>2.</w:t>
        </w:r>
        <w:r w:rsidRPr="00E265FD">
          <w:rPr>
            <w:rFonts w:ascii="Calibri" w:hAnsi="Calibri"/>
            <w:noProof/>
            <w:szCs w:val="22"/>
          </w:rPr>
          <w:tab/>
        </w:r>
        <w:r w:rsidRPr="003C5FA6">
          <w:rPr>
            <w:rStyle w:val="Hypertextovodkaz"/>
            <w:noProof/>
          </w:rPr>
          <w:t>Použité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_Toc89079990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40C6455" w14:textId="77777777" w:rsidR="006B133E" w:rsidRPr="00E265FD" w:rsidRDefault="006B133E">
      <w:pPr>
        <w:pStyle w:val="Obsah1"/>
        <w:tabs>
          <w:tab w:val="left" w:pos="440"/>
          <w:tab w:val="right" w:pos="9345"/>
        </w:tabs>
        <w:rPr>
          <w:rFonts w:ascii="Calibri" w:hAnsi="Calibri"/>
          <w:noProof/>
          <w:szCs w:val="22"/>
        </w:rPr>
      </w:pPr>
      <w:hyperlink w:anchor="_Toc89079991" w:history="1">
        <w:r w:rsidRPr="003C5FA6">
          <w:rPr>
            <w:rStyle w:val="Hypertextovodkaz"/>
            <w:noProof/>
          </w:rPr>
          <w:t>3.</w:t>
        </w:r>
        <w:r w:rsidRPr="00E265FD">
          <w:rPr>
            <w:rFonts w:ascii="Calibri" w:hAnsi="Calibri"/>
            <w:noProof/>
            <w:szCs w:val="22"/>
          </w:rPr>
          <w:tab/>
        </w:r>
        <w:r w:rsidRPr="003C5FA6">
          <w:rPr>
            <w:rStyle w:val="Hypertextovodkaz"/>
            <w:noProof/>
          </w:rPr>
          <w:t>Popis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_Toc89079991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A71D1EA" w14:textId="77777777" w:rsidR="006B133E" w:rsidRPr="00E265FD" w:rsidRDefault="006B133E">
      <w:pPr>
        <w:pStyle w:val="Obsah1"/>
        <w:tabs>
          <w:tab w:val="left" w:pos="440"/>
          <w:tab w:val="right" w:pos="9345"/>
        </w:tabs>
        <w:rPr>
          <w:rFonts w:ascii="Calibri" w:hAnsi="Calibri"/>
          <w:noProof/>
          <w:szCs w:val="22"/>
        </w:rPr>
      </w:pPr>
      <w:hyperlink w:anchor="_Toc89079992" w:history="1">
        <w:r w:rsidRPr="003C5FA6">
          <w:rPr>
            <w:rStyle w:val="Hypertextovodkaz"/>
            <w:noProof/>
          </w:rPr>
          <w:t>4.</w:t>
        </w:r>
        <w:r w:rsidRPr="00E265FD">
          <w:rPr>
            <w:rFonts w:ascii="Calibri" w:hAnsi="Calibri"/>
            <w:noProof/>
            <w:szCs w:val="22"/>
          </w:rPr>
          <w:tab/>
        </w:r>
        <w:r w:rsidRPr="003C5FA6">
          <w:rPr>
            <w:rStyle w:val="Hypertextovodkaz"/>
            <w:noProof/>
          </w:rPr>
          <w:t>Rozdělení na požární úseky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_Toc89079992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B8EF152" w14:textId="77777777" w:rsidR="006B133E" w:rsidRPr="00E265FD" w:rsidRDefault="006B133E">
      <w:pPr>
        <w:pStyle w:val="Obsah1"/>
        <w:tabs>
          <w:tab w:val="left" w:pos="440"/>
          <w:tab w:val="right" w:pos="9345"/>
        </w:tabs>
        <w:rPr>
          <w:rFonts w:ascii="Calibri" w:hAnsi="Calibri"/>
          <w:noProof/>
          <w:szCs w:val="22"/>
        </w:rPr>
      </w:pPr>
      <w:hyperlink w:anchor="_Toc89079993" w:history="1">
        <w:r w:rsidRPr="003C5FA6">
          <w:rPr>
            <w:rStyle w:val="Hypertextovodkaz"/>
            <w:noProof/>
          </w:rPr>
          <w:t>5.</w:t>
        </w:r>
        <w:r w:rsidRPr="00E265FD">
          <w:rPr>
            <w:rFonts w:ascii="Calibri" w:hAnsi="Calibri"/>
            <w:noProof/>
            <w:szCs w:val="22"/>
          </w:rPr>
          <w:tab/>
        </w:r>
        <w:r w:rsidRPr="003C5FA6">
          <w:rPr>
            <w:rStyle w:val="Hypertextovodkaz"/>
            <w:noProof/>
          </w:rPr>
          <w:t>Stavební konstrukce a jejich požární odolnost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_Toc89079993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5CCC589" w14:textId="77777777" w:rsidR="006B133E" w:rsidRPr="00E265FD" w:rsidRDefault="006B133E">
      <w:pPr>
        <w:pStyle w:val="Obsah1"/>
        <w:tabs>
          <w:tab w:val="left" w:pos="440"/>
          <w:tab w:val="right" w:pos="9345"/>
        </w:tabs>
        <w:rPr>
          <w:rFonts w:ascii="Calibri" w:hAnsi="Calibri"/>
          <w:noProof/>
          <w:szCs w:val="22"/>
        </w:rPr>
      </w:pPr>
      <w:hyperlink w:anchor="_Toc89079994" w:history="1">
        <w:r w:rsidRPr="003C5FA6">
          <w:rPr>
            <w:rStyle w:val="Hypertextovodkaz"/>
            <w:noProof/>
          </w:rPr>
          <w:t>6.</w:t>
        </w:r>
        <w:r w:rsidRPr="00E265FD">
          <w:rPr>
            <w:rFonts w:ascii="Calibri" w:hAnsi="Calibri"/>
            <w:noProof/>
            <w:szCs w:val="22"/>
          </w:rPr>
          <w:tab/>
        </w:r>
        <w:r w:rsidRPr="003C5FA6">
          <w:rPr>
            <w:rStyle w:val="Hypertextovodkaz"/>
            <w:noProof/>
          </w:rPr>
          <w:t>Únikové cesty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_Toc89079994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BC2DE13" w14:textId="77777777" w:rsidR="006B133E" w:rsidRPr="00E265FD" w:rsidRDefault="006B133E">
      <w:pPr>
        <w:pStyle w:val="Obsah1"/>
        <w:tabs>
          <w:tab w:val="left" w:pos="440"/>
          <w:tab w:val="right" w:pos="9345"/>
        </w:tabs>
        <w:rPr>
          <w:rFonts w:ascii="Calibri" w:hAnsi="Calibri"/>
          <w:noProof/>
          <w:szCs w:val="22"/>
        </w:rPr>
      </w:pPr>
      <w:hyperlink w:anchor="_Toc89079995" w:history="1">
        <w:r w:rsidRPr="003C5FA6">
          <w:rPr>
            <w:rStyle w:val="Hypertextovodkaz"/>
            <w:noProof/>
          </w:rPr>
          <w:t>7.</w:t>
        </w:r>
        <w:r w:rsidRPr="00E265FD">
          <w:rPr>
            <w:rFonts w:ascii="Calibri" w:hAnsi="Calibri"/>
            <w:noProof/>
            <w:szCs w:val="22"/>
          </w:rPr>
          <w:tab/>
        </w:r>
        <w:r w:rsidRPr="003C5FA6">
          <w:rPr>
            <w:rStyle w:val="Hypertextovodkaz"/>
            <w:noProof/>
          </w:rPr>
          <w:t>Odstupové vzdálenosti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_Toc89079995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DCE7FC8" w14:textId="77777777" w:rsidR="006B133E" w:rsidRPr="00E265FD" w:rsidRDefault="006B133E">
      <w:pPr>
        <w:pStyle w:val="Obsah1"/>
        <w:tabs>
          <w:tab w:val="left" w:pos="440"/>
          <w:tab w:val="right" w:pos="9345"/>
        </w:tabs>
        <w:rPr>
          <w:rFonts w:ascii="Calibri" w:hAnsi="Calibri"/>
          <w:noProof/>
          <w:szCs w:val="22"/>
        </w:rPr>
      </w:pPr>
      <w:hyperlink w:anchor="_Toc89079996" w:history="1">
        <w:r w:rsidRPr="003C5FA6">
          <w:rPr>
            <w:rStyle w:val="Hypertextovodkaz"/>
            <w:noProof/>
          </w:rPr>
          <w:t>8.</w:t>
        </w:r>
        <w:r w:rsidRPr="00E265FD">
          <w:rPr>
            <w:rFonts w:ascii="Calibri" w:hAnsi="Calibri"/>
            <w:noProof/>
            <w:szCs w:val="22"/>
          </w:rPr>
          <w:tab/>
        </w:r>
        <w:r w:rsidRPr="003C5FA6">
          <w:rPr>
            <w:rStyle w:val="Hypertextovodkaz"/>
            <w:noProof/>
          </w:rPr>
          <w:t>Přístupové komunikace a zásahové cesty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_Toc89079996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608DF51" w14:textId="77777777" w:rsidR="006B133E" w:rsidRPr="00E265FD" w:rsidRDefault="006B133E">
      <w:pPr>
        <w:pStyle w:val="Obsah1"/>
        <w:tabs>
          <w:tab w:val="left" w:pos="440"/>
          <w:tab w:val="right" w:pos="9345"/>
        </w:tabs>
        <w:rPr>
          <w:rFonts w:ascii="Calibri" w:hAnsi="Calibri"/>
          <w:noProof/>
          <w:szCs w:val="22"/>
        </w:rPr>
      </w:pPr>
      <w:hyperlink w:anchor="_Toc89079997" w:history="1">
        <w:r w:rsidRPr="003C5FA6">
          <w:rPr>
            <w:rStyle w:val="Hypertextovodkaz"/>
            <w:noProof/>
          </w:rPr>
          <w:t>9.</w:t>
        </w:r>
        <w:r w:rsidRPr="00E265FD">
          <w:rPr>
            <w:rFonts w:ascii="Calibri" w:hAnsi="Calibri"/>
            <w:noProof/>
            <w:szCs w:val="22"/>
          </w:rPr>
          <w:tab/>
        </w:r>
        <w:r w:rsidRPr="003C5FA6">
          <w:rPr>
            <w:rStyle w:val="Hypertextovodkaz"/>
            <w:noProof/>
          </w:rPr>
          <w:t>Přenosné hasicí přístroje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_Toc89079997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D6C0116" w14:textId="77777777" w:rsidR="006B133E" w:rsidRPr="00E265FD" w:rsidRDefault="006B133E">
      <w:pPr>
        <w:pStyle w:val="Obsah1"/>
        <w:tabs>
          <w:tab w:val="left" w:pos="660"/>
          <w:tab w:val="right" w:pos="9345"/>
        </w:tabs>
        <w:rPr>
          <w:rFonts w:ascii="Calibri" w:hAnsi="Calibri"/>
          <w:noProof/>
          <w:szCs w:val="22"/>
        </w:rPr>
      </w:pPr>
      <w:hyperlink w:anchor="_Toc89079998" w:history="1">
        <w:r w:rsidRPr="003C5FA6">
          <w:rPr>
            <w:rStyle w:val="Hypertextovodkaz"/>
            <w:noProof/>
          </w:rPr>
          <w:t>10.</w:t>
        </w:r>
        <w:r w:rsidRPr="00E265FD">
          <w:rPr>
            <w:rFonts w:ascii="Calibri" w:hAnsi="Calibri"/>
            <w:noProof/>
            <w:szCs w:val="22"/>
          </w:rPr>
          <w:tab/>
        </w:r>
        <w:r w:rsidRPr="003C5FA6">
          <w:rPr>
            <w:rStyle w:val="Hypertextovodkaz"/>
            <w:noProof/>
          </w:rPr>
          <w:t>Zabezpečení požární vodou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_Toc89079998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372A0F4" w14:textId="77777777" w:rsidR="006B133E" w:rsidRPr="00E265FD" w:rsidRDefault="006B133E">
      <w:pPr>
        <w:pStyle w:val="Obsah1"/>
        <w:tabs>
          <w:tab w:val="left" w:pos="660"/>
          <w:tab w:val="right" w:pos="9345"/>
        </w:tabs>
        <w:rPr>
          <w:rFonts w:ascii="Calibri" w:hAnsi="Calibri"/>
          <w:noProof/>
          <w:szCs w:val="22"/>
        </w:rPr>
      </w:pPr>
      <w:hyperlink w:anchor="_Toc89079999" w:history="1">
        <w:r w:rsidRPr="003C5FA6">
          <w:rPr>
            <w:rStyle w:val="Hypertextovodkaz"/>
            <w:noProof/>
          </w:rPr>
          <w:t>11.</w:t>
        </w:r>
        <w:r w:rsidRPr="00E265FD">
          <w:rPr>
            <w:rFonts w:ascii="Calibri" w:hAnsi="Calibri"/>
            <w:noProof/>
            <w:szCs w:val="22"/>
          </w:rPr>
          <w:tab/>
        </w:r>
        <w:r w:rsidRPr="003C5FA6">
          <w:rPr>
            <w:rStyle w:val="Hypertextovodkaz"/>
            <w:noProof/>
          </w:rPr>
          <w:t>Požárně bezpečnostní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_Toc89079999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F958323" w14:textId="77777777" w:rsidR="006B133E" w:rsidRPr="00E265FD" w:rsidRDefault="006B133E">
      <w:pPr>
        <w:pStyle w:val="Obsah1"/>
        <w:tabs>
          <w:tab w:val="left" w:pos="660"/>
          <w:tab w:val="right" w:pos="9345"/>
        </w:tabs>
        <w:rPr>
          <w:rFonts w:ascii="Calibri" w:hAnsi="Calibri"/>
          <w:noProof/>
          <w:szCs w:val="22"/>
        </w:rPr>
      </w:pPr>
      <w:hyperlink w:anchor="_Toc89080000" w:history="1">
        <w:r w:rsidRPr="003C5FA6">
          <w:rPr>
            <w:rStyle w:val="Hypertextovodkaz"/>
            <w:noProof/>
          </w:rPr>
          <w:t>12.</w:t>
        </w:r>
        <w:r w:rsidRPr="00E265FD">
          <w:rPr>
            <w:rFonts w:ascii="Calibri" w:hAnsi="Calibri"/>
            <w:noProof/>
            <w:szCs w:val="22"/>
          </w:rPr>
          <w:tab/>
        </w:r>
        <w:r w:rsidRPr="003C5FA6">
          <w:rPr>
            <w:rStyle w:val="Hypertextovodkaz"/>
            <w:noProof/>
          </w:rPr>
          <w:t>Technická zařízení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_Toc89080000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5D4AF08" w14:textId="77777777" w:rsidR="006B133E" w:rsidRPr="00E265FD" w:rsidRDefault="006B133E">
      <w:pPr>
        <w:pStyle w:val="Obsah2"/>
        <w:tabs>
          <w:tab w:val="left" w:pos="1100"/>
          <w:tab w:val="right" w:pos="9345"/>
        </w:tabs>
        <w:rPr>
          <w:rFonts w:ascii="Calibri" w:hAnsi="Calibri"/>
          <w:noProof/>
          <w:szCs w:val="22"/>
        </w:rPr>
      </w:pPr>
      <w:hyperlink w:anchor="_Toc89080001" w:history="1">
        <w:r w:rsidRPr="003C5FA6">
          <w:rPr>
            <w:rStyle w:val="Hypertextovodkaz"/>
            <w:noProof/>
          </w:rPr>
          <w:t>12.1.</w:t>
        </w:r>
        <w:r w:rsidRPr="00E265FD">
          <w:rPr>
            <w:rFonts w:ascii="Calibri" w:hAnsi="Calibri"/>
            <w:noProof/>
            <w:szCs w:val="22"/>
          </w:rPr>
          <w:tab/>
        </w:r>
        <w:r w:rsidRPr="003C5FA6">
          <w:rPr>
            <w:rStyle w:val="Hypertextovodkaz"/>
            <w:noProof/>
          </w:rPr>
          <w:t>Elektroinstalace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_Toc89080001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B4B8D2A" w14:textId="77777777" w:rsidR="006B133E" w:rsidRPr="00E265FD" w:rsidRDefault="006B133E">
      <w:pPr>
        <w:pStyle w:val="Obsah2"/>
        <w:tabs>
          <w:tab w:val="left" w:pos="1100"/>
          <w:tab w:val="right" w:pos="9345"/>
        </w:tabs>
        <w:rPr>
          <w:rFonts w:ascii="Calibri" w:hAnsi="Calibri"/>
          <w:noProof/>
          <w:szCs w:val="22"/>
        </w:rPr>
      </w:pPr>
      <w:hyperlink w:anchor="_Toc89080002" w:history="1">
        <w:r w:rsidRPr="003C5FA6">
          <w:rPr>
            <w:rStyle w:val="Hypertextovodkaz"/>
            <w:noProof/>
          </w:rPr>
          <w:t>12.2.</w:t>
        </w:r>
        <w:r w:rsidRPr="00E265FD">
          <w:rPr>
            <w:rFonts w:ascii="Calibri" w:hAnsi="Calibri"/>
            <w:noProof/>
            <w:szCs w:val="22"/>
          </w:rPr>
          <w:tab/>
        </w:r>
        <w:r w:rsidRPr="003C5FA6">
          <w:rPr>
            <w:rStyle w:val="Hypertextovodkaz"/>
            <w:noProof/>
          </w:rPr>
          <w:t>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_Toc89080002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C735421" w14:textId="77777777" w:rsidR="006B133E" w:rsidRPr="00E265FD" w:rsidRDefault="006B133E">
      <w:pPr>
        <w:pStyle w:val="Obsah1"/>
        <w:tabs>
          <w:tab w:val="left" w:pos="660"/>
          <w:tab w:val="right" w:pos="9345"/>
        </w:tabs>
        <w:rPr>
          <w:rFonts w:ascii="Calibri" w:hAnsi="Calibri"/>
          <w:noProof/>
          <w:szCs w:val="22"/>
        </w:rPr>
      </w:pPr>
      <w:hyperlink w:anchor="_Toc89080003" w:history="1">
        <w:r w:rsidRPr="003C5FA6">
          <w:rPr>
            <w:rStyle w:val="Hypertextovodkaz"/>
            <w:noProof/>
          </w:rPr>
          <w:t>13.</w:t>
        </w:r>
        <w:r w:rsidRPr="00E265FD">
          <w:rPr>
            <w:rFonts w:ascii="Calibri" w:hAnsi="Calibri"/>
            <w:noProof/>
            <w:szCs w:val="22"/>
          </w:rPr>
          <w:tab/>
        </w:r>
        <w:r w:rsidRPr="003C5FA6">
          <w:rPr>
            <w:rStyle w:val="Hypertextovodkaz"/>
            <w:noProof/>
          </w:rPr>
          <w:t>Požárně bezpečnostní tabulky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_Toc89080003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F6F67F4" w14:textId="77777777" w:rsidR="006253C4" w:rsidRDefault="006253C4" w:rsidP="006253C4">
      <w:pPr>
        <w:rPr>
          <w:b/>
        </w:rPr>
      </w:pPr>
      <w:r>
        <w:rPr>
          <w:b/>
        </w:rPr>
        <w:fldChar w:fldCharType="end"/>
      </w:r>
    </w:p>
    <w:p w14:paraId="7FF3E00A" w14:textId="77777777" w:rsidR="006253C4" w:rsidRDefault="006253C4" w:rsidP="006253C4"/>
    <w:p w14:paraId="49E6EF1F" w14:textId="77777777" w:rsidR="006253C4" w:rsidRDefault="006253C4" w:rsidP="006253C4"/>
    <w:p w14:paraId="3B704C1B" w14:textId="77777777" w:rsidR="006253C4" w:rsidRDefault="006253C4" w:rsidP="006253C4"/>
    <w:p w14:paraId="5E248B76" w14:textId="77777777" w:rsidR="006253C4" w:rsidRDefault="006253C4" w:rsidP="006253C4"/>
    <w:p w14:paraId="3B071E09" w14:textId="77777777" w:rsidR="00995D5F" w:rsidRDefault="00995D5F" w:rsidP="006253C4"/>
    <w:p w14:paraId="1B1815E4" w14:textId="77777777" w:rsidR="00995D5F" w:rsidRDefault="00995D5F" w:rsidP="006253C4"/>
    <w:p w14:paraId="060C7E69" w14:textId="77777777" w:rsidR="00995D5F" w:rsidRDefault="00995D5F" w:rsidP="006253C4"/>
    <w:p w14:paraId="285A2690" w14:textId="77777777" w:rsidR="00995D5F" w:rsidRDefault="00995D5F" w:rsidP="006253C4"/>
    <w:p w14:paraId="2586206E" w14:textId="77777777" w:rsidR="00995D5F" w:rsidRDefault="00995D5F" w:rsidP="006253C4"/>
    <w:p w14:paraId="2596E5B1" w14:textId="77777777" w:rsidR="00995D5F" w:rsidRDefault="00995D5F" w:rsidP="006253C4"/>
    <w:p w14:paraId="28F686F4" w14:textId="77777777" w:rsidR="00995D5F" w:rsidRDefault="00995D5F" w:rsidP="006253C4"/>
    <w:p w14:paraId="14A3F557" w14:textId="77777777" w:rsidR="006253C4" w:rsidRDefault="006253C4" w:rsidP="006253C4">
      <w:pPr>
        <w:rPr>
          <w:b/>
        </w:rPr>
      </w:pPr>
    </w:p>
    <w:p w14:paraId="7107D502" w14:textId="77777777" w:rsidR="006253C4" w:rsidRDefault="006253C4" w:rsidP="006253C4">
      <w:pPr>
        <w:rPr>
          <w:b/>
        </w:rPr>
      </w:pPr>
    </w:p>
    <w:p w14:paraId="548395BA" w14:textId="77777777" w:rsidR="006253C4" w:rsidRDefault="006253C4" w:rsidP="006253C4">
      <w:pPr>
        <w:spacing w:line="360" w:lineRule="auto"/>
      </w:pPr>
      <w:r>
        <w:t>Vypracoval:</w:t>
      </w:r>
      <w:r>
        <w:tab/>
      </w:r>
      <w:r w:rsidR="00152DCA">
        <w:t>František Absolon</w:t>
      </w:r>
    </w:p>
    <w:p w14:paraId="5713DEE7" w14:textId="77777777" w:rsidR="006253C4" w:rsidRPr="00552AEA" w:rsidRDefault="006253C4" w:rsidP="006253C4">
      <w:pPr>
        <w:spacing w:line="360" w:lineRule="auto"/>
      </w:pPr>
      <w:r>
        <w:t>Kontroloval:</w:t>
      </w:r>
      <w:r>
        <w:tab/>
      </w:r>
      <w:r w:rsidRPr="00552AEA">
        <w:t xml:space="preserve">Ing. </w:t>
      </w:r>
      <w:r w:rsidR="007667F4" w:rsidRPr="00552AEA">
        <w:t>Zdeněk Červený</w:t>
      </w:r>
    </w:p>
    <w:p w14:paraId="305B380F" w14:textId="77777777" w:rsidR="006253C4" w:rsidRDefault="006253C4" w:rsidP="006253C4">
      <w:pPr>
        <w:spacing w:line="360" w:lineRule="auto"/>
      </w:pPr>
      <w:r w:rsidRPr="00552AEA">
        <w:t>Schválil:</w:t>
      </w:r>
      <w:r w:rsidR="00552AEA" w:rsidRPr="00552AEA">
        <w:tab/>
      </w:r>
      <w:r w:rsidR="00552AEA" w:rsidRPr="00552AEA">
        <w:tab/>
      </w:r>
      <w:r w:rsidRPr="00552AEA">
        <w:tab/>
        <w:t xml:space="preserve">Ing. </w:t>
      </w:r>
      <w:smartTag w:uri="urn:schemas-microsoft-com:office:smarttags" w:element="PersonName">
        <w:smartTagPr>
          <w:attr w:name="ProductID" w:val="Tomáš Hauba"/>
        </w:smartTagPr>
        <w:r w:rsidRPr="00552AEA">
          <w:t>Tomáš Hauba</w:t>
        </w:r>
      </w:smartTag>
    </w:p>
    <w:p w14:paraId="36825FC2" w14:textId="77777777" w:rsidR="006253C4" w:rsidRDefault="006253C4" w:rsidP="006253C4">
      <w:pPr>
        <w:spacing w:line="360" w:lineRule="auto"/>
      </w:pPr>
      <w:r>
        <w:t>Skartační znak:</w:t>
      </w:r>
      <w:r>
        <w:tab/>
        <w:t>S/5</w:t>
      </w:r>
    </w:p>
    <w:p w14:paraId="42A053D1" w14:textId="77777777" w:rsidR="00B2116F" w:rsidRDefault="00B2116F" w:rsidP="006253C4">
      <w:pPr>
        <w:spacing w:line="360" w:lineRule="auto"/>
      </w:pPr>
      <w:r>
        <w:br w:type="page"/>
      </w:r>
    </w:p>
    <w:p w14:paraId="1BBC5790" w14:textId="77777777" w:rsidR="006253C4" w:rsidRPr="0092637B" w:rsidRDefault="00EA595A" w:rsidP="003D2B18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caps w:val="0"/>
          <w:u w:val="single"/>
          <w:lang w:val="cs-CZ"/>
        </w:rPr>
      </w:pPr>
      <w:bookmarkStart w:id="0" w:name="_Toc376768196"/>
      <w:bookmarkStart w:id="1" w:name="_Toc431479098"/>
      <w:bookmarkStart w:id="2" w:name="_Toc511305275"/>
      <w:bookmarkStart w:id="3" w:name="_Toc89079989"/>
      <w:r>
        <w:rPr>
          <w:lang w:val="cs-CZ"/>
        </w:rPr>
        <w:lastRenderedPageBreak/>
        <w:t>Výchozí parametry a zadávací údaje</w:t>
      </w:r>
      <w:bookmarkEnd w:id="0"/>
      <w:bookmarkEnd w:id="1"/>
      <w:bookmarkEnd w:id="2"/>
      <w:bookmarkEnd w:id="3"/>
    </w:p>
    <w:p w14:paraId="2377F29A" w14:textId="77777777" w:rsidR="00EA595A" w:rsidRDefault="00EA595A" w:rsidP="00EA595A">
      <w:pPr>
        <w:rPr>
          <w:highlight w:val="yellow"/>
        </w:rPr>
      </w:pPr>
    </w:p>
    <w:p w14:paraId="4BA2B5C4" w14:textId="77777777" w:rsidR="00EA595A" w:rsidRPr="00B566E5" w:rsidRDefault="00EA595A" w:rsidP="00EA595A">
      <w:bookmarkStart w:id="4" w:name="_Hlk516650300"/>
      <w:r w:rsidRPr="00B566E5">
        <w:t>Požárně bezpečnostní řešení je zpracováno ve smyslu soustředění problematiky PO do samostatné části projektové dokumentace. V postupu přípravy a procesu výstavby bude dokumentace dále postupně modifikována, rozpracovávána a konkretizována pro potřeby příslušných kroků v procesu další legalizace a realizace záměru nové výstavby tohoto výrobního bloku.</w:t>
      </w:r>
    </w:p>
    <w:p w14:paraId="3C240668" w14:textId="77777777" w:rsidR="00EA595A" w:rsidRPr="00B566E5" w:rsidRDefault="00EA595A" w:rsidP="00EA595A">
      <w:r w:rsidRPr="00B566E5">
        <w:t>Upřesňující podmínky a případné úpravy stavby, které vyplynou z konečného požárně bezpečnostního řešení ovlivněného konečným provedením, vybraným zařízením nebo materiálovou bází, budou v realizační dokumentaci akceptovány.</w:t>
      </w:r>
    </w:p>
    <w:bookmarkEnd w:id="4"/>
    <w:p w14:paraId="4D169454" w14:textId="77777777" w:rsidR="009E6666" w:rsidRDefault="009E6666" w:rsidP="009E6666">
      <w:pPr>
        <w:jc w:val="both"/>
        <w:rPr>
          <w:highlight w:val="yellow"/>
        </w:rPr>
      </w:pPr>
    </w:p>
    <w:p w14:paraId="76453E78" w14:textId="77777777" w:rsidR="008E2304" w:rsidRPr="00EA595A" w:rsidRDefault="008E2304" w:rsidP="009E6666">
      <w:pPr>
        <w:jc w:val="both"/>
        <w:rPr>
          <w:highlight w:val="yellow"/>
        </w:rPr>
      </w:pPr>
    </w:p>
    <w:p w14:paraId="597A6745" w14:textId="77777777" w:rsidR="006253C4" w:rsidRPr="001644CF" w:rsidRDefault="001644CF" w:rsidP="001644CF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5" w:name="_Toc511305276"/>
      <w:bookmarkStart w:id="6" w:name="_Hlk85718576"/>
      <w:bookmarkStart w:id="7" w:name="_Toc89079990"/>
      <w:r>
        <w:rPr>
          <w:lang w:val="cs-CZ"/>
        </w:rPr>
        <w:t>Použité podklady</w:t>
      </w:r>
      <w:bookmarkEnd w:id="5"/>
      <w:bookmarkEnd w:id="6"/>
      <w:bookmarkEnd w:id="7"/>
      <w:r w:rsidR="006253C4" w:rsidRPr="001644CF">
        <w:rPr>
          <w:caps w:val="0"/>
          <w:highlight w:val="yellow"/>
          <w:u w:val="single"/>
          <w:lang w:val="cs-CZ"/>
        </w:rPr>
        <w:t xml:space="preserve"> </w:t>
      </w:r>
    </w:p>
    <w:p w14:paraId="47D8AEA3" w14:textId="77777777" w:rsidR="008E2304" w:rsidRDefault="008E2304" w:rsidP="001644CF"/>
    <w:p w14:paraId="5EB0849F" w14:textId="77777777" w:rsidR="001644CF" w:rsidRPr="001644CF" w:rsidRDefault="001644CF" w:rsidP="001644CF">
      <w:r w:rsidRPr="001644CF">
        <w:t xml:space="preserve">Doměření a ověření stávajícího stavu na místě </w:t>
      </w:r>
    </w:p>
    <w:p w14:paraId="34DCA6B2" w14:textId="77777777" w:rsidR="001644CF" w:rsidRPr="001644CF" w:rsidRDefault="001644CF" w:rsidP="001644CF">
      <w:r w:rsidRPr="001644CF">
        <w:t>Konzultace se zadavatelem a provozem</w:t>
      </w:r>
    </w:p>
    <w:p w14:paraId="0FF3D9D4" w14:textId="77777777" w:rsidR="001644CF" w:rsidRPr="001644CF" w:rsidRDefault="001644CF" w:rsidP="001644CF">
      <w:r w:rsidRPr="001644CF">
        <w:t>Technické konzultace s výrobci zařízení,</w:t>
      </w:r>
    </w:p>
    <w:p w14:paraId="18F8415B" w14:textId="77777777" w:rsidR="001644CF" w:rsidRPr="001644CF" w:rsidRDefault="001644CF" w:rsidP="001644CF">
      <w:r w:rsidRPr="001644CF">
        <w:t>Katalogy výrobců a ostatní veřejně přístupné dokumenty nebo mapové podklady apod.</w:t>
      </w:r>
    </w:p>
    <w:p w14:paraId="06F00166" w14:textId="77777777" w:rsidR="00152DCA" w:rsidRPr="00A5224C" w:rsidRDefault="00152DCA" w:rsidP="00A5224C">
      <w:r w:rsidRPr="00A5224C">
        <w:t>Základní mapa závodu M 1:500 a poskytnuté části technické dokumentace</w:t>
      </w:r>
    </w:p>
    <w:p w14:paraId="40726884" w14:textId="77777777" w:rsidR="00152DCA" w:rsidRPr="00A5224C" w:rsidRDefault="00152DCA" w:rsidP="00A5224C">
      <w:r w:rsidRPr="00A5224C">
        <w:t>- jednotlivých stávajících objektů a zařízení z předešlých realizačních dokumentů</w:t>
      </w:r>
    </w:p>
    <w:p w14:paraId="00206E38" w14:textId="77777777" w:rsidR="00152DCA" w:rsidRPr="00A5224C" w:rsidRDefault="00152DCA" w:rsidP="00A5224C">
      <w:r w:rsidRPr="00A5224C">
        <w:t>- Katalogy výrobců a ostatní veřejně přístupné dokumenty nebo mapové podklady apod.</w:t>
      </w:r>
    </w:p>
    <w:p w14:paraId="7730FAC9" w14:textId="77777777" w:rsidR="00152DCA" w:rsidRPr="00A5224C" w:rsidRDefault="00152DCA" w:rsidP="00A5224C">
      <w:r w:rsidRPr="00A5224C">
        <w:t>-</w:t>
      </w:r>
      <w:r w:rsidR="00A5224C" w:rsidRPr="00A5224C">
        <w:t xml:space="preserve"> </w:t>
      </w:r>
      <w:r w:rsidRPr="00A5224C">
        <w:t xml:space="preserve">Podklady Provozovatele zdroje C – Energy s.r.o – zadávací poptávková dokumentace  </w:t>
      </w:r>
    </w:p>
    <w:p w14:paraId="2D11E3D0" w14:textId="77777777" w:rsidR="00152DCA" w:rsidRPr="00A5224C" w:rsidRDefault="00152DCA" w:rsidP="00A5224C">
      <w:r w:rsidRPr="00A5224C">
        <w:t>-</w:t>
      </w:r>
      <w:r w:rsidR="00A5224C" w:rsidRPr="00A5224C">
        <w:t xml:space="preserve"> </w:t>
      </w:r>
      <w:r w:rsidRPr="00A5224C">
        <w:t>Před-kontraktační nabídkové podklady výrobců hlavních technologií výrobců parních kotlů</w:t>
      </w:r>
    </w:p>
    <w:p w14:paraId="225D6EEB" w14:textId="77777777" w:rsidR="00A5224C" w:rsidRPr="00A5224C" w:rsidRDefault="00A5224C" w:rsidP="00A5224C">
      <w:r w:rsidRPr="00A5224C">
        <w:t>Rozhodnutí o žádosti o vydání integrovaného povolení Teplárna Tábor (IPPC) KU Jihočeského Kraje</w:t>
      </w:r>
    </w:p>
    <w:p w14:paraId="7574E45E" w14:textId="77777777" w:rsidR="00A5224C" w:rsidRPr="00A5224C" w:rsidRDefault="00A5224C" w:rsidP="00A5224C">
      <w:r w:rsidRPr="00A5224C">
        <w:t>-</w:t>
      </w:r>
      <w:r w:rsidRPr="00A5224C">
        <w:tab/>
        <w:t>Archivní projektové dokumentace Teplárny Tábor</w:t>
      </w:r>
    </w:p>
    <w:p w14:paraId="2069D06E" w14:textId="77777777" w:rsidR="00A5224C" w:rsidRPr="00A5224C" w:rsidRDefault="00A5224C" w:rsidP="00A5224C">
      <w:r w:rsidRPr="00A5224C">
        <w:t>-</w:t>
      </w:r>
      <w:r w:rsidRPr="00A5224C">
        <w:tab/>
        <w:t>Podklady z platné územně plánovací dokumentace města Tábor</w:t>
      </w:r>
    </w:p>
    <w:p w14:paraId="166DBD31" w14:textId="77777777" w:rsidR="00A5224C" w:rsidRPr="00A5224C" w:rsidRDefault="00A5224C" w:rsidP="00A5224C">
      <w:r w:rsidRPr="00A5224C">
        <w:t>-</w:t>
      </w:r>
      <w:r w:rsidRPr="00A5224C">
        <w:tab/>
        <w:t>Dokument „ÚZEMNÍ ENERGETICKÁ KONCEPCE MĚSTA TÁBOR“</w:t>
      </w:r>
    </w:p>
    <w:p w14:paraId="0AFFC13E" w14:textId="77777777" w:rsidR="00A5224C" w:rsidRPr="00A5224C" w:rsidRDefault="00A5224C" w:rsidP="00A5224C">
      <w:r w:rsidRPr="00A5224C">
        <w:t>-</w:t>
      </w:r>
      <w:r w:rsidRPr="00A5224C">
        <w:tab/>
        <w:t>Podklady provozovatele technologií pro odběr páry a pro vracení kondenzátu ve firmě Tapa, zpracované Ing. Janem Špinglem 14.5.2021 v dokumentu Tapa Tábor – tepelná bilance</w:t>
      </w:r>
    </w:p>
    <w:p w14:paraId="10A52318" w14:textId="77777777" w:rsidR="00A5224C" w:rsidRPr="00A5224C" w:rsidRDefault="00A5224C" w:rsidP="00A5224C">
      <w:r w:rsidRPr="00A5224C">
        <w:t>- dokumentace stávajícího stavu předešlých investičních záměrů ekologizace Teplárny</w:t>
      </w:r>
    </w:p>
    <w:p w14:paraId="2A4012B5" w14:textId="77777777" w:rsidR="00152DCA" w:rsidRDefault="00152DCA" w:rsidP="001644CF"/>
    <w:p w14:paraId="771A6C10" w14:textId="77777777" w:rsidR="001644CF" w:rsidRPr="001644CF" w:rsidRDefault="001644CF" w:rsidP="001644CF">
      <w:r w:rsidRPr="001644CF">
        <w:t>Příslušné normy a předpisy v platném znění</w:t>
      </w:r>
    </w:p>
    <w:p w14:paraId="4BB09880" w14:textId="77777777" w:rsidR="001644CF" w:rsidRPr="001644CF" w:rsidRDefault="001644CF" w:rsidP="001644CF"/>
    <w:p w14:paraId="50D7358C" w14:textId="77777777" w:rsidR="001644CF" w:rsidRPr="001644CF" w:rsidRDefault="00A5224C" w:rsidP="001644CF">
      <w:r>
        <w:t>Základní p</w:t>
      </w:r>
      <w:r w:rsidR="001644CF" w:rsidRPr="001644CF">
        <w:t>oužité předpisy a normy</w:t>
      </w:r>
    </w:p>
    <w:p w14:paraId="6B2E2DE6" w14:textId="77777777" w:rsidR="001644CF" w:rsidRPr="001644CF" w:rsidRDefault="001644CF" w:rsidP="001644CF">
      <w:r w:rsidRPr="001644CF">
        <w:t xml:space="preserve">Při zajišťování požární bezpečnosti bude plněn zákon č.133/1985 Sb. v plném </w:t>
      </w:r>
      <w:proofErr w:type="gramStart"/>
      <w:r w:rsidRPr="001644CF">
        <w:t>znění,  vyhláška</w:t>
      </w:r>
      <w:proofErr w:type="gramEnd"/>
      <w:r w:rsidRPr="001644CF">
        <w:t xml:space="preserve">  č. 246/2001 Sb,  vyhláška  č. 23/2008 Sb., vyhláška 268/2011 Sb., NV 23/2003 Sb., NV 406 /2004 Sb. a  budou dodržovány níže uvedené a s nimi související normy a předpisy:</w:t>
      </w:r>
    </w:p>
    <w:p w14:paraId="65A3BBED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0804</w:t>
        </w:r>
      </w:smartTag>
      <w:r w:rsidRPr="001644CF">
        <w:t xml:space="preserve">  Výrobní</w:t>
      </w:r>
      <w:proofErr w:type="gramEnd"/>
      <w:r w:rsidRPr="001644CF">
        <w:t xml:space="preserve"> objekty  </w:t>
      </w:r>
    </w:p>
    <w:p w14:paraId="556D582D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0802</w:t>
        </w:r>
      </w:smartTag>
      <w:r w:rsidRPr="001644CF">
        <w:t xml:space="preserve">  Nevýrobní</w:t>
      </w:r>
      <w:proofErr w:type="gramEnd"/>
      <w:r w:rsidRPr="001644CF">
        <w:t xml:space="preserve"> objekty  </w:t>
      </w:r>
    </w:p>
    <w:p w14:paraId="5EDC9175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>73 0834</w:t>
        </w:r>
      </w:smartTag>
      <w:r w:rsidRPr="001644CF">
        <w:t xml:space="preserve"> Změny staveb</w:t>
      </w:r>
    </w:p>
    <w:p w14:paraId="4EC530E9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0810</w:t>
        </w:r>
      </w:smartTag>
      <w:r w:rsidRPr="001644CF">
        <w:t xml:space="preserve">  Požární</w:t>
      </w:r>
      <w:proofErr w:type="gramEnd"/>
      <w:r w:rsidRPr="001644CF">
        <w:t xml:space="preserve"> bezpečnost staveb – Společná ustanovení</w:t>
      </w:r>
    </w:p>
    <w:p w14:paraId="7DF23AB3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0872</w:t>
        </w:r>
      </w:smartTag>
      <w:r w:rsidRPr="001644CF">
        <w:t xml:space="preserve">  Ochrana</w:t>
      </w:r>
      <w:proofErr w:type="gramEnd"/>
      <w:r w:rsidRPr="001644CF">
        <w:t xml:space="preserve"> staveb proti šíření požáru vzduch. zařízením</w:t>
      </w:r>
    </w:p>
    <w:p w14:paraId="50C2DFFC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>73 0873</w:t>
        </w:r>
      </w:smartTag>
      <w:r w:rsidRPr="001644CF">
        <w:t xml:space="preserve">   Zásobování požární vodou</w:t>
      </w:r>
    </w:p>
    <w:p w14:paraId="5F17A33B" w14:textId="77777777" w:rsidR="001644CF" w:rsidRPr="001644CF" w:rsidRDefault="001644CF" w:rsidP="001644CF">
      <w:r w:rsidRPr="001644CF">
        <w:lastRenderedPageBreak/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65 </w:t>
        </w:r>
        <w:proofErr w:type="gramStart"/>
        <w:r w:rsidRPr="001644CF">
          <w:t>0201</w:t>
        </w:r>
      </w:smartTag>
      <w:r w:rsidRPr="001644CF">
        <w:t xml:space="preserve">  Hořlavé</w:t>
      </w:r>
      <w:proofErr w:type="gramEnd"/>
      <w:r w:rsidRPr="001644CF">
        <w:t xml:space="preserve"> kapaliny</w:t>
      </w:r>
    </w:p>
    <w:p w14:paraId="28DE02B9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0821</w:t>
        </w:r>
      </w:smartTag>
      <w:r w:rsidRPr="001644CF">
        <w:t xml:space="preserve">  Požární</w:t>
      </w:r>
      <w:proofErr w:type="gramEnd"/>
      <w:r w:rsidRPr="001644CF">
        <w:t xml:space="preserve"> odolnost stavebních konstrukcí</w:t>
      </w:r>
    </w:p>
    <w:p w14:paraId="681B4973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0818</w:t>
        </w:r>
      </w:smartTag>
      <w:r w:rsidRPr="001644CF">
        <w:t xml:space="preserve">  Obsazení</w:t>
      </w:r>
      <w:proofErr w:type="gramEnd"/>
      <w:r w:rsidRPr="001644CF">
        <w:t xml:space="preserve"> objektů osobami</w:t>
      </w:r>
    </w:p>
    <w:p w14:paraId="79DD9D3C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0875</w:t>
        </w:r>
      </w:smartTag>
      <w:r w:rsidRPr="001644CF">
        <w:t xml:space="preserve">  Stanovení</w:t>
      </w:r>
      <w:proofErr w:type="gramEnd"/>
      <w:r w:rsidRPr="001644CF">
        <w:t xml:space="preserve"> podmínek pro navrhování EPS</w:t>
      </w:r>
    </w:p>
    <w:p w14:paraId="45E60C8B" w14:textId="77777777" w:rsidR="001644CF" w:rsidRPr="001644CF" w:rsidRDefault="001644CF" w:rsidP="001644CF">
      <w:r w:rsidRPr="001644CF">
        <w:t xml:space="preserve">ČSN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 w:rsidRPr="001644CF">
          <w:t xml:space="preserve">73 </w:t>
        </w:r>
        <w:proofErr w:type="gramStart"/>
        <w:r w:rsidRPr="001644CF">
          <w:t>5120</w:t>
        </w:r>
      </w:smartTag>
      <w:r w:rsidRPr="001644CF">
        <w:t xml:space="preserve">  Objekty</w:t>
      </w:r>
      <w:proofErr w:type="gramEnd"/>
      <w:r w:rsidRPr="001644CF">
        <w:t xml:space="preserve"> kotelen o výkonu 3,5 MW a větším</w:t>
      </w:r>
    </w:p>
    <w:p w14:paraId="257C132E" w14:textId="77777777" w:rsidR="001644CF" w:rsidRPr="001644CF" w:rsidRDefault="001644CF" w:rsidP="001644CF">
      <w:r w:rsidRPr="001644CF">
        <w:t>ČSN ISO 3864-1 (01 8011</w:t>
      </w:r>
      <w:proofErr w:type="gramStart"/>
      <w:r w:rsidRPr="001644CF">
        <w:t>)  Bezpečnostní</w:t>
      </w:r>
      <w:proofErr w:type="gramEnd"/>
      <w:r w:rsidRPr="001644CF">
        <w:t xml:space="preserve"> barvy a bezpečnostní  značky</w:t>
      </w:r>
    </w:p>
    <w:p w14:paraId="23F887A8" w14:textId="77777777" w:rsidR="001644CF" w:rsidRPr="001644CF" w:rsidRDefault="001644CF" w:rsidP="001644CF">
      <w:r w:rsidRPr="001644CF">
        <w:t xml:space="preserve">ČSN 33 </w:t>
      </w:r>
      <w:proofErr w:type="gramStart"/>
      <w:r w:rsidRPr="001644CF">
        <w:t>2000 - 1</w:t>
      </w:r>
      <w:proofErr w:type="gramEnd"/>
      <w:r w:rsidRPr="001644CF">
        <w:t xml:space="preserve"> Elektrické instalace nízkého napětí - </w:t>
      </w:r>
      <w:r w:rsidRPr="001644CF">
        <w:tab/>
        <w:t xml:space="preserve">Část 1: Základní hlediska, </w:t>
      </w:r>
      <w:r w:rsidRPr="001644CF">
        <w:tab/>
      </w:r>
      <w:r w:rsidRPr="001644CF">
        <w:tab/>
      </w:r>
      <w:r w:rsidRPr="001644CF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Pr="001644CF">
        <w:t>stanovení základních charakteristik, definice</w:t>
      </w:r>
    </w:p>
    <w:p w14:paraId="1078F780" w14:textId="77777777" w:rsidR="001644CF" w:rsidRPr="001644CF" w:rsidRDefault="001644CF" w:rsidP="001644CF">
      <w:r w:rsidRPr="001644CF">
        <w:t xml:space="preserve">ČSN EN 60079-10-1 (33 2320) Výbušné </w:t>
      </w:r>
      <w:proofErr w:type="gramStart"/>
      <w:r w:rsidRPr="001644CF">
        <w:t>atmosféry - Část</w:t>
      </w:r>
      <w:proofErr w:type="gramEnd"/>
      <w:r w:rsidRPr="001644CF">
        <w:t xml:space="preserve"> 10-1: Určování nebezpečných </w:t>
      </w:r>
      <w:r w:rsidRPr="001644CF">
        <w:tab/>
      </w:r>
      <w:r w:rsidRPr="001644CF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Pr="001644CF">
        <w:t>prostorů - Výbušné plynné atmosféry</w:t>
      </w:r>
    </w:p>
    <w:p w14:paraId="0BBB9736" w14:textId="77777777" w:rsidR="001644CF" w:rsidRPr="001644CF" w:rsidRDefault="001644CF" w:rsidP="001644CF">
      <w:r w:rsidRPr="001644CF">
        <w:t xml:space="preserve">ČSN 33 2000-5-51 Elektrické instalace nízkého napětí - </w:t>
      </w:r>
      <w:r w:rsidRPr="001644CF">
        <w:tab/>
        <w:t xml:space="preserve">Část 5-51: Výběr a stavba </w:t>
      </w:r>
      <w:r w:rsidRPr="001644CF">
        <w:tab/>
      </w:r>
      <w:r w:rsidRPr="001644CF">
        <w:tab/>
      </w:r>
      <w:r w:rsidRPr="001644CF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Pr="001644CF">
        <w:t xml:space="preserve">elektrických zařízení </w:t>
      </w:r>
      <w:proofErr w:type="gramStart"/>
      <w:r w:rsidRPr="001644CF">
        <w:t>-  Všeobecné</w:t>
      </w:r>
      <w:proofErr w:type="gramEnd"/>
      <w:r w:rsidRPr="001644CF">
        <w:t xml:space="preserve"> předpisy</w:t>
      </w:r>
    </w:p>
    <w:p w14:paraId="36A49E73" w14:textId="77777777" w:rsidR="001644CF" w:rsidRPr="001644CF" w:rsidRDefault="001644CF" w:rsidP="001644CF">
      <w:r w:rsidRPr="001644CF">
        <w:t>ČSN EN 15001-1(2) (38 6420</w:t>
      </w:r>
      <w:proofErr w:type="gramStart"/>
      <w:r w:rsidRPr="001644CF">
        <w:t>)  Zásobování</w:t>
      </w:r>
      <w:proofErr w:type="gramEnd"/>
      <w:r w:rsidRPr="001644CF">
        <w:t xml:space="preserve"> plynem</w:t>
      </w:r>
    </w:p>
    <w:p w14:paraId="645F8594" w14:textId="77777777" w:rsidR="001644CF" w:rsidRPr="001644CF" w:rsidRDefault="001644CF" w:rsidP="001644CF">
      <w:r w:rsidRPr="001644CF">
        <w:t xml:space="preserve">TPG 811 </w:t>
      </w:r>
      <w:proofErr w:type="gramStart"/>
      <w:r w:rsidRPr="001644CF">
        <w:t>01  Stabilní</w:t>
      </w:r>
      <w:proofErr w:type="gramEnd"/>
      <w:r w:rsidRPr="001644CF">
        <w:t xml:space="preserve"> plynové motory</w:t>
      </w:r>
    </w:p>
    <w:p w14:paraId="3F947CDF" w14:textId="77777777" w:rsidR="001644CF" w:rsidRPr="001644CF" w:rsidRDefault="001644CF" w:rsidP="001644CF">
      <w:r w:rsidRPr="001644CF">
        <w:t xml:space="preserve">ČSN EN 12186 (38 6417) Zásobování plynem – Regulační stanice pro přepravu a rozvod </w:t>
      </w:r>
      <w:r w:rsidRPr="001644CF">
        <w:tab/>
      </w:r>
      <w:r w:rsidRPr="001644CF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="00A5224C">
        <w:tab/>
      </w:r>
      <w:r w:rsidRPr="001644CF">
        <w:t>plynu</w:t>
      </w:r>
    </w:p>
    <w:p w14:paraId="3E874563" w14:textId="77777777" w:rsidR="001644CF" w:rsidRPr="001644CF" w:rsidRDefault="001644CF" w:rsidP="001644CF">
      <w:r w:rsidRPr="001644CF">
        <w:t>Publikace „Hodnoty požární odolnosti stavebních konstrukcí podle Eurokódů“.</w:t>
      </w:r>
    </w:p>
    <w:p w14:paraId="667DC0A7" w14:textId="77777777" w:rsidR="001644CF" w:rsidRDefault="001644CF" w:rsidP="006253C4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0154B0C5" w14:textId="77777777" w:rsidR="006253C4" w:rsidRPr="00A5224C" w:rsidRDefault="006253C4" w:rsidP="00A5224C">
      <w:r w:rsidRPr="00A5224C">
        <w:t xml:space="preserve">Projektová dokumentace je zpracována v počítačové </w:t>
      </w:r>
      <w:proofErr w:type="gramStart"/>
      <w:r w:rsidRPr="00A5224C">
        <w:t>podobě - výkresová</w:t>
      </w:r>
      <w:proofErr w:type="gramEnd"/>
      <w:r w:rsidRPr="00A5224C">
        <w:t xml:space="preserve"> část dokumentace programem AUTOCAD, texty programem MS Word, Excel. </w:t>
      </w:r>
    </w:p>
    <w:p w14:paraId="290E30D6" w14:textId="77777777" w:rsidR="009E6666" w:rsidRPr="00A5224C" w:rsidRDefault="009E6666" w:rsidP="00A5224C">
      <w:pPr>
        <w:rPr>
          <w:highlight w:val="yellow"/>
        </w:rPr>
      </w:pPr>
    </w:p>
    <w:p w14:paraId="20744F39" w14:textId="77777777" w:rsidR="009E6666" w:rsidRPr="00A5224C" w:rsidRDefault="009E6666" w:rsidP="00A5224C">
      <w:r w:rsidRPr="00A5224C">
        <w:t>Veškeré požadavky a podmínky na provedení stavby, dané legislativní procedurou pro realizaci stavby (proběhlou do doby zpracování dokumentů společné dokumentace), byly akceptovány a zahrnuty do technického řešení stavby.</w:t>
      </w:r>
    </w:p>
    <w:p w14:paraId="290FF5A5" w14:textId="77777777" w:rsidR="009E6666" w:rsidRDefault="009E6666" w:rsidP="00A5224C">
      <w:pPr>
        <w:rPr>
          <w:highlight w:val="yellow"/>
        </w:rPr>
      </w:pPr>
    </w:p>
    <w:p w14:paraId="644F720D" w14:textId="77777777" w:rsidR="008E2304" w:rsidRPr="00A5224C" w:rsidRDefault="008E2304" w:rsidP="00A5224C">
      <w:pPr>
        <w:rPr>
          <w:highlight w:val="yellow"/>
        </w:rPr>
      </w:pPr>
    </w:p>
    <w:p w14:paraId="56D73A45" w14:textId="77777777" w:rsidR="001644CF" w:rsidRDefault="001644CF" w:rsidP="001644CF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8" w:name="_Toc343072291"/>
      <w:bookmarkStart w:id="9" w:name="_Toc511305277"/>
      <w:bookmarkStart w:id="10" w:name="_Toc89079991"/>
      <w:r>
        <w:rPr>
          <w:lang w:val="cs-CZ"/>
        </w:rPr>
        <w:t>Popis stavby</w:t>
      </w:r>
      <w:bookmarkEnd w:id="8"/>
      <w:bookmarkEnd w:id="9"/>
      <w:bookmarkEnd w:id="10"/>
    </w:p>
    <w:p w14:paraId="19E34D9F" w14:textId="77777777" w:rsidR="000F6DED" w:rsidRDefault="000F6DED" w:rsidP="00D6406A">
      <w:pPr>
        <w:pStyle w:val="PSGnormal"/>
        <w:ind w:left="426" w:firstLine="425"/>
        <w:rPr>
          <w:sz w:val="22"/>
          <w:szCs w:val="22"/>
          <w:lang w:val="cs-CZ"/>
        </w:rPr>
      </w:pPr>
    </w:p>
    <w:p w14:paraId="40259D76" w14:textId="77777777" w:rsidR="00E55124" w:rsidRPr="00E55124" w:rsidRDefault="007807B8" w:rsidP="00E55124">
      <w:r w:rsidRPr="007807B8">
        <w:t xml:space="preserve">Požárně bezpečností řešení je zpracováno pro </w:t>
      </w:r>
      <w:r w:rsidR="00E55124" w:rsidRPr="00E55124">
        <w:t>realizaci komunikací a zpevněných ploch zabezpečující napojení součástí nové zástavby, včetně rozšíření nebo úpravy stávajících komunikačních ploch, do infrastruktury stávajícího areálu Teplárny Tábor.</w:t>
      </w:r>
    </w:p>
    <w:p w14:paraId="7E168364" w14:textId="77777777" w:rsidR="00E55124" w:rsidRDefault="00E55124" w:rsidP="00B04F98"/>
    <w:p w14:paraId="40BB9721" w14:textId="77777777" w:rsidR="00B04F98" w:rsidRPr="001644CF" w:rsidRDefault="00B04F98" w:rsidP="00B04F98">
      <w:r w:rsidRPr="001644CF">
        <w:t xml:space="preserve">Stavba </w:t>
      </w:r>
      <w:r>
        <w:t xml:space="preserve">Plynofikace Teplárny Tábor je </w:t>
      </w:r>
      <w:r w:rsidRPr="001644CF">
        <w:t xml:space="preserve">situována </w:t>
      </w:r>
      <w:r w:rsidRPr="00D939F8">
        <w:t>do areálu Teplárny Tábor.</w:t>
      </w:r>
      <w:r w:rsidRPr="001644CF">
        <w:t xml:space="preserve"> Areál je kompletně oplocen a zajištěn ostrahou. </w:t>
      </w:r>
    </w:p>
    <w:p w14:paraId="77A193F1" w14:textId="77777777" w:rsidR="007807B8" w:rsidRPr="000F6DED" w:rsidRDefault="007807B8" w:rsidP="007807B8">
      <w:r>
        <w:t xml:space="preserve">Účelem projektu </w:t>
      </w:r>
      <w:r w:rsidRPr="000F6DED">
        <w:t>je instalace plynového motoru</w:t>
      </w:r>
      <w:r>
        <w:t xml:space="preserve"> o elektrickém výkonu 11500 kW</w:t>
      </w:r>
      <w:r w:rsidRPr="000F6DED">
        <w:t>, který bude spolu s dalšími doplňkovými zařízeními náhradním zdrojem za současně rušené zdroje</w:t>
      </w:r>
      <w:r>
        <w:t>.</w:t>
      </w:r>
      <w:r w:rsidRPr="000F6DED">
        <w:t xml:space="preserve"> Motor PM7 bude instalován v novém objektu strojovny</w:t>
      </w:r>
      <w:r w:rsidR="00B04F98">
        <w:t>.</w:t>
      </w:r>
      <w:r>
        <w:t xml:space="preserve"> </w:t>
      </w:r>
    </w:p>
    <w:p w14:paraId="2AC6D108" w14:textId="77777777" w:rsidR="00B04F98" w:rsidRPr="000F6DED" w:rsidRDefault="00B04F98" w:rsidP="00B04F98">
      <w:r>
        <w:t xml:space="preserve">Stávající objekt </w:t>
      </w:r>
      <w:r w:rsidRPr="000F6DED">
        <w:t>CHÚV</w:t>
      </w:r>
      <w:r>
        <w:t xml:space="preserve"> byl projektován před rokem 1969.</w:t>
      </w:r>
    </w:p>
    <w:p w14:paraId="33211AC4" w14:textId="77777777" w:rsidR="0080139B" w:rsidRDefault="0080139B" w:rsidP="005611CF"/>
    <w:p w14:paraId="180C95FD" w14:textId="77777777" w:rsidR="0080139B" w:rsidRPr="008268EA" w:rsidRDefault="0080139B" w:rsidP="008268EA">
      <w:r w:rsidRPr="008268EA">
        <w:t xml:space="preserve">Stávající terén je plochý, mírně svažitý s nevýrazným max. výškovým rozdílem (cca ±0,30m).  </w:t>
      </w:r>
    </w:p>
    <w:p w14:paraId="35E2DB02" w14:textId="77777777" w:rsidR="008268EA" w:rsidRDefault="008268EA" w:rsidP="008268EA"/>
    <w:p w14:paraId="5AF8BC3C" w14:textId="77777777" w:rsidR="008268EA" w:rsidRDefault="0080139B" w:rsidP="008268EA">
      <w:r w:rsidRPr="008268EA">
        <w:t>V areálu Teplárny je tedy ucelený komunikační systém obslužných převážně asfaltových komunikací s přiléhajícími funkčními zpevněnými plochami (převážně betonovými nebo panelovými). Stav živičných povrchů je uspokojivý</w:t>
      </w:r>
    </w:p>
    <w:p w14:paraId="135A21D7" w14:textId="77777777" w:rsidR="008268EA" w:rsidRDefault="0080139B" w:rsidP="008268EA">
      <w:r w:rsidRPr="008268EA">
        <w:lastRenderedPageBreak/>
        <w:t xml:space="preserve">Pro pěší komunikaci jsou plochy komunikací doplněny přilehlými chodníky nebo vodorovným značením komunikačních pruhů v ploše vozovky nebo zpevněných ploch. </w:t>
      </w:r>
    </w:p>
    <w:p w14:paraId="03D0F8FF" w14:textId="77777777" w:rsidR="008268EA" w:rsidRDefault="008268EA" w:rsidP="008268EA"/>
    <w:p w14:paraId="43450D9B" w14:textId="0F1454A4" w:rsidR="008E4B1B" w:rsidRPr="008E4B1B" w:rsidRDefault="008E4B1B" w:rsidP="008E4B1B">
      <w:r w:rsidRPr="008E4B1B">
        <w:t>Celková plocha realizovaná v etapách výstavby včetně napojení na okolní komunikace je cca 3515</w:t>
      </w:r>
      <w:r>
        <w:t xml:space="preserve"> </w:t>
      </w:r>
      <w:r w:rsidRPr="008E4B1B">
        <w:t>m</w:t>
      </w:r>
      <w:r>
        <w:rPr>
          <w:vertAlign w:val="superscript"/>
        </w:rPr>
        <w:t>2</w:t>
      </w:r>
      <w:r w:rsidRPr="008E4B1B">
        <w:t>. Plocha chodníků a doplňkový ploch chodníků ze zámkové bet. dlažby v lemování pro pěší komunikaci je cca 490 m</w:t>
      </w:r>
      <w:r>
        <w:rPr>
          <w:vertAlign w:val="superscript"/>
        </w:rPr>
        <w:t>2</w:t>
      </w:r>
      <w:r w:rsidRPr="008E4B1B">
        <w:t>. Některé plochy chodníků, lze vhodně nahradit vložením štěrkové zpevněné plochy.</w:t>
      </w:r>
    </w:p>
    <w:p w14:paraId="56F8C0EB" w14:textId="77777777" w:rsidR="00453D14" w:rsidRDefault="00453D14" w:rsidP="008268EA"/>
    <w:p w14:paraId="200DCAEC" w14:textId="77777777" w:rsidR="008268EA" w:rsidRDefault="008268EA" w:rsidP="008268EA">
      <w:r w:rsidRPr="008268EA">
        <w:t xml:space="preserve">Plochy rekonstruovaných přilehlých komunikací se předpokládá provést s asfaltovým povrchem. </w:t>
      </w:r>
    </w:p>
    <w:p w14:paraId="4C2E7828" w14:textId="77777777" w:rsidR="00A32D90" w:rsidRPr="008268EA" w:rsidRDefault="00A32D90" w:rsidP="00A32D90">
      <w:r w:rsidRPr="008268EA">
        <w:t>Plochy chodníků se předpokládají provést ze zámkové betonové dlažby v lemování z obrubníků betonových silničních.</w:t>
      </w:r>
    </w:p>
    <w:p w14:paraId="2DC467C1" w14:textId="77777777" w:rsidR="00A32D90" w:rsidRDefault="00A32D90" w:rsidP="008268EA"/>
    <w:p w14:paraId="62CD2D0E" w14:textId="77777777" w:rsidR="008268EA" w:rsidRPr="008268EA" w:rsidRDefault="008268EA" w:rsidP="008268EA">
      <w:r w:rsidRPr="008268EA">
        <w:t xml:space="preserve">Plochy rekonstruovaných komunikací, navrhovaných prakticky v původních šířkách, budou vhodně doplněny, dle potřeb spádování, uličními vpusťmi zaústěnými do stávající odvodňovací kanalizace. </w:t>
      </w:r>
    </w:p>
    <w:p w14:paraId="74465909" w14:textId="77777777" w:rsidR="00A32D90" w:rsidRDefault="00A32D90" w:rsidP="008268EA"/>
    <w:p w14:paraId="49D29E23" w14:textId="77777777" w:rsidR="008268EA" w:rsidRPr="008268EA" w:rsidRDefault="008268EA" w:rsidP="008268EA">
      <w:r w:rsidRPr="008268EA">
        <w:t>Havarijně poškozené části těchto stávajících konstrukcí se v rámci řešení ploch uvedou do vyhovujícího, funkčního stavu.</w:t>
      </w:r>
    </w:p>
    <w:p w14:paraId="300985E6" w14:textId="77777777" w:rsidR="00A32D90" w:rsidRDefault="00A32D90" w:rsidP="008268EA"/>
    <w:p w14:paraId="78629295" w14:textId="77777777" w:rsidR="00A32D90" w:rsidRPr="008268EA" w:rsidRDefault="00A32D90" w:rsidP="00A32D90">
      <w:r w:rsidRPr="008268EA">
        <w:t>Konečné řešení a finální uzpůsobení bude provedeno v konkrétním návrhu zhotovitele (po jeho výběru dle dispozic objednatele a v souladu s platnými technickými předpisy)</w:t>
      </w:r>
      <w:r w:rsidR="00453D14">
        <w:t>.</w:t>
      </w:r>
      <w:r w:rsidRPr="008268EA">
        <w:t xml:space="preserve"> </w:t>
      </w:r>
    </w:p>
    <w:p w14:paraId="789E49A6" w14:textId="77777777" w:rsidR="00A32D90" w:rsidRDefault="00A32D90" w:rsidP="008268EA"/>
    <w:p w14:paraId="6B7C5851" w14:textId="77777777" w:rsidR="008268EA" w:rsidRPr="008268EA" w:rsidRDefault="00453D14" w:rsidP="008268EA">
      <w:r>
        <w:t>S</w:t>
      </w:r>
      <w:r w:rsidR="008268EA" w:rsidRPr="008268EA">
        <w:t>oučástí objektu bude doplnění areálových komunikačních ploch dopravním značením (vodorovné a svislé) v</w:t>
      </w:r>
      <w:r>
        <w:t xml:space="preserve"> rámci </w:t>
      </w:r>
      <w:r w:rsidR="008268EA" w:rsidRPr="008268EA">
        <w:t xml:space="preserve">začlenění nových a rekonstruovaných ploch do stávajícího komunikačního </w:t>
      </w:r>
      <w:r>
        <w:t>systému</w:t>
      </w:r>
      <w:r w:rsidR="00533157">
        <w:t xml:space="preserve"> </w:t>
      </w:r>
      <w:r w:rsidR="008268EA" w:rsidRPr="008268EA">
        <w:t>v</w:t>
      </w:r>
      <w:r w:rsidR="00533157">
        <w:t> </w:t>
      </w:r>
      <w:r w:rsidR="008268EA" w:rsidRPr="008268EA">
        <w:t>areálu</w:t>
      </w:r>
      <w:r w:rsidR="00533157">
        <w:t xml:space="preserve">. Značení bude </w:t>
      </w:r>
      <w:r w:rsidR="00533157" w:rsidRPr="008268EA">
        <w:t>navrženo</w:t>
      </w:r>
      <w:r w:rsidR="00533157">
        <w:t xml:space="preserve"> a provedeno </w:t>
      </w:r>
      <w:r w:rsidR="008268EA" w:rsidRPr="008268EA">
        <w:t>po dokončení stavby v souladu s interními směrnicemi a vnitřním dopravním řádem.</w:t>
      </w:r>
    </w:p>
    <w:p w14:paraId="1C5514BD" w14:textId="77777777" w:rsidR="0080139B" w:rsidRDefault="0080139B" w:rsidP="005611CF"/>
    <w:p w14:paraId="07094D23" w14:textId="77777777" w:rsidR="00552AEA" w:rsidRDefault="00552AEA" w:rsidP="00D6406A">
      <w:pPr>
        <w:pStyle w:val="PSGnormal"/>
        <w:ind w:left="426" w:firstLine="425"/>
        <w:rPr>
          <w:sz w:val="22"/>
          <w:szCs w:val="22"/>
          <w:highlight w:val="yellow"/>
          <w:lang w:val="cs-CZ"/>
        </w:rPr>
      </w:pPr>
    </w:p>
    <w:p w14:paraId="0AE0ED38" w14:textId="77777777" w:rsidR="00EF7E47" w:rsidRPr="00EF7E47" w:rsidRDefault="00EF7E47" w:rsidP="00EF7E47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11" w:name="_Toc343072292"/>
      <w:bookmarkStart w:id="12" w:name="_Toc511305278"/>
      <w:bookmarkStart w:id="13" w:name="_Toc89079992"/>
      <w:r w:rsidRPr="00EF7E47">
        <w:rPr>
          <w:lang w:val="cs-CZ"/>
        </w:rPr>
        <w:t>Rozdělení na požární úseky</w:t>
      </w:r>
      <w:bookmarkEnd w:id="11"/>
      <w:bookmarkEnd w:id="12"/>
      <w:bookmarkEnd w:id="13"/>
    </w:p>
    <w:p w14:paraId="71F924FA" w14:textId="77777777" w:rsidR="006074DB" w:rsidRDefault="006074DB" w:rsidP="00EF7E47">
      <w:pPr>
        <w:rPr>
          <w:rFonts w:cs="Arial"/>
          <w:u w:val="single"/>
        </w:rPr>
      </w:pPr>
    </w:p>
    <w:p w14:paraId="7E0C8E64" w14:textId="77777777" w:rsidR="00481FF0" w:rsidRPr="00481FF0" w:rsidRDefault="008534EE" w:rsidP="00481FF0">
      <w:r>
        <w:t xml:space="preserve">Stávající dělení </w:t>
      </w:r>
      <w:r w:rsidR="009E3A94">
        <w:t xml:space="preserve">objektů </w:t>
      </w:r>
      <w:r>
        <w:t xml:space="preserve">na požární úseky bude zachováno. </w:t>
      </w:r>
      <w:r w:rsidR="009E3A94">
        <w:t xml:space="preserve">Komunikace nejsou děleny na požární úseky. </w:t>
      </w:r>
      <w:r>
        <w:t>P</w:t>
      </w:r>
      <w:r w:rsidR="00481FF0" w:rsidRPr="00481FF0">
        <w:t xml:space="preserve">ožární zatížení se </w:t>
      </w:r>
      <w:r w:rsidR="009E3A94">
        <w:t>neposuzuje</w:t>
      </w:r>
      <w:r w:rsidR="00481FF0" w:rsidRPr="00481FF0">
        <w:t xml:space="preserve">. </w:t>
      </w:r>
    </w:p>
    <w:p w14:paraId="42BF9108" w14:textId="77777777" w:rsidR="000B0890" w:rsidRPr="00481FF0" w:rsidRDefault="000B0890" w:rsidP="00481FF0"/>
    <w:p w14:paraId="4A2BBFBD" w14:textId="77777777" w:rsidR="00EF7E47" w:rsidRPr="00EA595A" w:rsidRDefault="00EF7E47" w:rsidP="00D6406A">
      <w:pPr>
        <w:pStyle w:val="PSGnormal"/>
        <w:ind w:left="426" w:firstLine="425"/>
        <w:rPr>
          <w:sz w:val="22"/>
          <w:szCs w:val="22"/>
          <w:highlight w:val="yellow"/>
          <w:lang w:val="cs-CZ"/>
        </w:rPr>
      </w:pPr>
    </w:p>
    <w:p w14:paraId="0B679BB7" w14:textId="77777777" w:rsidR="00AA6E9E" w:rsidRPr="00EF7E47" w:rsidRDefault="00EF7E47" w:rsidP="00EF7E47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14" w:name="_Toc376748437"/>
      <w:bookmarkStart w:id="15" w:name="_Toc376768207"/>
      <w:bookmarkStart w:id="16" w:name="_Toc428794430"/>
      <w:bookmarkStart w:id="17" w:name="_Toc431479108"/>
      <w:bookmarkStart w:id="18" w:name="_Toc505249578"/>
      <w:bookmarkStart w:id="19" w:name="_Toc343072293"/>
      <w:bookmarkStart w:id="20" w:name="_Toc511305279"/>
      <w:bookmarkStart w:id="21" w:name="_Toc89079993"/>
      <w:r>
        <w:rPr>
          <w:lang w:val="cs-CZ"/>
        </w:rPr>
        <w:t>Stavební konstrukce a jejich požární odolnost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20CD7E18" w14:textId="77777777" w:rsidR="006074DB" w:rsidRDefault="006074DB" w:rsidP="00EF7E47"/>
    <w:p w14:paraId="066B248E" w14:textId="77777777" w:rsidR="001C5384" w:rsidRPr="000A521C" w:rsidRDefault="001C5384" w:rsidP="001C5384">
      <w:pPr>
        <w:ind w:hanging="27"/>
        <w:rPr>
          <w:rFonts w:cs="Arial"/>
        </w:rPr>
      </w:pPr>
      <w:r w:rsidRPr="000A521C">
        <w:rPr>
          <w:rFonts w:cs="Arial"/>
        </w:rPr>
        <w:t xml:space="preserve">Stávající stavební konstrukce objektů se nemění. </w:t>
      </w:r>
      <w:r>
        <w:rPr>
          <w:rFonts w:cs="Arial"/>
        </w:rPr>
        <w:t>Požární odolnost konstrukcí komunikací není posuzována.</w:t>
      </w:r>
    </w:p>
    <w:p w14:paraId="57661A26" w14:textId="77777777" w:rsidR="001C5384" w:rsidRDefault="001C5384" w:rsidP="00EF7E47"/>
    <w:p w14:paraId="03061759" w14:textId="77777777" w:rsidR="00EF7E47" w:rsidRDefault="00EF7E47" w:rsidP="00EF7E47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22" w:name="_Toc343072294"/>
      <w:bookmarkStart w:id="23" w:name="_Toc511305280"/>
      <w:bookmarkStart w:id="24" w:name="_Toc89079994"/>
      <w:r>
        <w:rPr>
          <w:lang w:val="cs-CZ"/>
        </w:rPr>
        <w:lastRenderedPageBreak/>
        <w:t>Únikové cesty</w:t>
      </w:r>
      <w:bookmarkEnd w:id="22"/>
      <w:bookmarkEnd w:id="23"/>
      <w:bookmarkEnd w:id="24"/>
    </w:p>
    <w:p w14:paraId="1BBA6842" w14:textId="77777777" w:rsidR="00EF7E47" w:rsidRDefault="00EF7E47" w:rsidP="00AA6E9E">
      <w:pPr>
        <w:pStyle w:val="PSGnormal"/>
        <w:ind w:left="426" w:firstLine="425"/>
        <w:rPr>
          <w:sz w:val="22"/>
          <w:szCs w:val="22"/>
          <w:highlight w:val="yellow"/>
          <w:lang w:val="cs-CZ"/>
        </w:rPr>
      </w:pPr>
    </w:p>
    <w:p w14:paraId="593E64EC" w14:textId="77777777" w:rsidR="00EF7E47" w:rsidRPr="00EF7E47" w:rsidRDefault="00EF7E47" w:rsidP="00EF7E47">
      <w:r w:rsidRPr="00EF7E47">
        <w:t xml:space="preserve">Únikové cesty z objektů budou umožňovat bezpečnou evakuaci osob ven na volné prostranství. </w:t>
      </w:r>
    </w:p>
    <w:p w14:paraId="49B2A460" w14:textId="77777777" w:rsidR="00481FF0" w:rsidRPr="00481FF0" w:rsidRDefault="00481FF0" w:rsidP="00481FF0">
      <w:r w:rsidRPr="00481FF0">
        <w:t xml:space="preserve">Stávající únikové cesty zůstanou zachovány. </w:t>
      </w:r>
      <w:r w:rsidR="00F87094">
        <w:t>Úpravy</w:t>
      </w:r>
      <w:r w:rsidR="00CF5D6E">
        <w:t xml:space="preserve"> nesmí mít zhoršující vliv </w:t>
      </w:r>
      <w:r w:rsidR="00F87094">
        <w:t>na stávající únikové cesty</w:t>
      </w:r>
      <w:r w:rsidRPr="00481FF0">
        <w:t xml:space="preserve">. </w:t>
      </w:r>
    </w:p>
    <w:p w14:paraId="6558CD44" w14:textId="77777777" w:rsidR="00481FF0" w:rsidRPr="00481FF0" w:rsidRDefault="00481FF0" w:rsidP="00481FF0"/>
    <w:p w14:paraId="1AC7941B" w14:textId="77777777" w:rsidR="00EF7E47" w:rsidRPr="00EF7E47" w:rsidRDefault="00EF7E47" w:rsidP="00EF7E47">
      <w:pPr>
        <w:rPr>
          <w:highlight w:val="yellow"/>
        </w:rPr>
      </w:pPr>
    </w:p>
    <w:p w14:paraId="75898095" w14:textId="77777777" w:rsidR="00EF7E47" w:rsidRDefault="00EF7E47" w:rsidP="00EF7E47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25" w:name="_Toc343072295"/>
      <w:bookmarkStart w:id="26" w:name="_Toc511305281"/>
      <w:bookmarkStart w:id="27" w:name="_Toc89079995"/>
      <w:r>
        <w:rPr>
          <w:lang w:val="cs-CZ"/>
        </w:rPr>
        <w:t>Odstupové vzdálenosti</w:t>
      </w:r>
      <w:bookmarkEnd w:id="25"/>
      <w:bookmarkEnd w:id="26"/>
      <w:bookmarkEnd w:id="27"/>
    </w:p>
    <w:p w14:paraId="3716DDD9" w14:textId="77777777" w:rsidR="00E648E4" w:rsidRDefault="00E648E4" w:rsidP="004732F3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0349A248" w14:textId="77777777" w:rsidR="006C494B" w:rsidRDefault="00E648E4" w:rsidP="00E648E4">
      <w:pPr>
        <w:rPr>
          <w:rFonts w:cs="Arial"/>
        </w:rPr>
      </w:pPr>
      <w:r>
        <w:rPr>
          <w:rFonts w:cs="Arial"/>
        </w:rPr>
        <w:t xml:space="preserve">Objekty jsou navrženy tak aby vzájemně neohrožovaly sousední objekty stávající i nové a nebyly ohrožovány požárně nebezpečnými prostory stávajících objektů. </w:t>
      </w:r>
    </w:p>
    <w:p w14:paraId="3AE34C78" w14:textId="77777777" w:rsidR="006C494B" w:rsidRDefault="006C494B" w:rsidP="006C494B">
      <w:pPr>
        <w:rPr>
          <w:rFonts w:cs="Arial"/>
        </w:rPr>
      </w:pPr>
      <w:r>
        <w:rPr>
          <w:rFonts w:cs="Arial"/>
        </w:rPr>
        <w:t>Požárně nebezpečné prostory nezasahují na pozemky jiných vlastníků.</w:t>
      </w:r>
    </w:p>
    <w:p w14:paraId="3CF966CC" w14:textId="77777777" w:rsidR="00E648E4" w:rsidRDefault="00E648E4" w:rsidP="00E648E4">
      <w:pPr>
        <w:rPr>
          <w:rFonts w:cs="Arial"/>
        </w:rPr>
      </w:pPr>
    </w:p>
    <w:p w14:paraId="46E96A5D" w14:textId="77777777" w:rsidR="00481FF0" w:rsidRPr="00481FF0" w:rsidRDefault="00931CB0" w:rsidP="00481FF0">
      <w:r>
        <w:t xml:space="preserve">Komunikace </w:t>
      </w:r>
      <w:proofErr w:type="gramStart"/>
      <w:r>
        <w:t>nevytváří</w:t>
      </w:r>
      <w:proofErr w:type="gramEnd"/>
      <w:r>
        <w:t xml:space="preserve"> </w:t>
      </w:r>
      <w:r w:rsidR="00481FF0" w:rsidRPr="00481FF0">
        <w:t>požárně nebezpečné prostory.</w:t>
      </w:r>
    </w:p>
    <w:p w14:paraId="03A24BDA" w14:textId="77777777" w:rsidR="00481FF0" w:rsidRDefault="00481FF0" w:rsidP="00481FF0">
      <w:pPr>
        <w:pStyle w:val="PSGnormal"/>
      </w:pPr>
    </w:p>
    <w:p w14:paraId="0444AA6A" w14:textId="77777777" w:rsidR="004E55E6" w:rsidRDefault="004E55E6" w:rsidP="004732F3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594A4B2B" w14:textId="77777777" w:rsidR="00E648E4" w:rsidRDefault="00E648E4" w:rsidP="00E648E4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28" w:name="_Toc343072296"/>
      <w:bookmarkStart w:id="29" w:name="_Toc168475136"/>
      <w:bookmarkStart w:id="30" w:name="_Toc511305282"/>
      <w:bookmarkStart w:id="31" w:name="_Toc89079996"/>
      <w:r>
        <w:rPr>
          <w:lang w:val="cs-CZ"/>
        </w:rPr>
        <w:t>Přístupové komunikace a zásahové cesty</w:t>
      </w:r>
      <w:bookmarkEnd w:id="28"/>
      <w:bookmarkEnd w:id="29"/>
      <w:bookmarkEnd w:id="30"/>
      <w:bookmarkEnd w:id="31"/>
    </w:p>
    <w:p w14:paraId="1232A656" w14:textId="77777777" w:rsidR="00E648E4" w:rsidRDefault="00E648E4" w:rsidP="00E648E4">
      <w:pPr>
        <w:rPr>
          <w:lang w:eastAsia="en-US"/>
        </w:rPr>
      </w:pPr>
    </w:p>
    <w:p w14:paraId="3C23F26E" w14:textId="77777777" w:rsidR="007C6BB0" w:rsidRPr="007C6BB0" w:rsidRDefault="0049482B" w:rsidP="007C6BB0">
      <w:r w:rsidRPr="00E648E4">
        <w:t xml:space="preserve">Přístupové komunikace v areálu budou využity stávající. </w:t>
      </w:r>
      <w:r w:rsidR="007C6BB0">
        <w:t>S</w:t>
      </w:r>
      <w:r>
        <w:t>távající zpevněn</w:t>
      </w:r>
      <w:r w:rsidR="007C6BB0">
        <w:t>é</w:t>
      </w:r>
      <w:r>
        <w:t xml:space="preserve"> komunikac</w:t>
      </w:r>
      <w:r w:rsidR="007C6BB0">
        <w:t>e</w:t>
      </w:r>
      <w:r w:rsidRPr="00E648E4">
        <w:t xml:space="preserve"> </w:t>
      </w:r>
      <w:proofErr w:type="gramStart"/>
      <w:r w:rsidR="007C6BB0">
        <w:t xml:space="preserve">mají </w:t>
      </w:r>
      <w:r>
        <w:t xml:space="preserve"> šíř</w:t>
      </w:r>
      <w:r w:rsidR="007C6BB0">
        <w:t>ku</w:t>
      </w:r>
      <w:proofErr w:type="gramEnd"/>
      <w:r>
        <w:t xml:space="preserve"> </w:t>
      </w:r>
      <w:r w:rsidRPr="00E648E4">
        <w:t xml:space="preserve">minimálně </w:t>
      </w:r>
      <w:r>
        <w:t>4</w:t>
      </w:r>
      <w:r w:rsidRPr="00E648E4">
        <w:t xml:space="preserve">m. </w:t>
      </w:r>
      <w:r w:rsidR="003F08C5">
        <w:t>N</w:t>
      </w:r>
      <w:r w:rsidR="007C6BB0">
        <w:t xml:space="preserve">ově vybudovanými </w:t>
      </w:r>
      <w:r w:rsidR="003F08C5">
        <w:t xml:space="preserve">a opravenými </w:t>
      </w:r>
      <w:r w:rsidR="007C6BB0">
        <w:t xml:space="preserve">komunikacemi </w:t>
      </w:r>
      <w:r w:rsidR="007C6BB0" w:rsidRPr="007C6BB0">
        <w:t xml:space="preserve">se přístup </w:t>
      </w:r>
      <w:r w:rsidR="003F08C5">
        <w:t xml:space="preserve">k objektům </w:t>
      </w:r>
      <w:r w:rsidR="007C6BB0" w:rsidRPr="007C6BB0">
        <w:t xml:space="preserve">zlepší. </w:t>
      </w:r>
    </w:p>
    <w:p w14:paraId="4A1840D9" w14:textId="77777777" w:rsidR="00E648E4" w:rsidRPr="007C6BB0" w:rsidRDefault="00E648E4" w:rsidP="007C6BB0"/>
    <w:p w14:paraId="1F7CAB56" w14:textId="77777777" w:rsidR="0049482B" w:rsidRDefault="0049482B" w:rsidP="00E648E4">
      <w:pPr>
        <w:rPr>
          <w:lang w:eastAsia="en-US"/>
        </w:rPr>
      </w:pPr>
    </w:p>
    <w:p w14:paraId="0CC5C84E" w14:textId="77777777" w:rsidR="00E648E4" w:rsidRDefault="00E648E4" w:rsidP="00E648E4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32" w:name="_Toc343072297"/>
      <w:bookmarkStart w:id="33" w:name="_Toc511305283"/>
      <w:bookmarkStart w:id="34" w:name="_Toc89079997"/>
      <w:r>
        <w:rPr>
          <w:lang w:val="cs-CZ"/>
        </w:rPr>
        <w:t>Přenosné hasicí přístroje</w:t>
      </w:r>
      <w:bookmarkEnd w:id="32"/>
      <w:bookmarkEnd w:id="33"/>
      <w:bookmarkEnd w:id="34"/>
    </w:p>
    <w:p w14:paraId="1AA20572" w14:textId="77777777" w:rsidR="00CF7F96" w:rsidRDefault="00CF7F96" w:rsidP="009E0F44">
      <w:pPr>
        <w:pStyle w:val="PSGnormal"/>
        <w:ind w:left="0"/>
        <w:rPr>
          <w:sz w:val="22"/>
          <w:szCs w:val="22"/>
          <w:lang w:val="cs-CZ"/>
        </w:rPr>
      </w:pPr>
    </w:p>
    <w:p w14:paraId="54B7A73A" w14:textId="77777777" w:rsidR="003F08C5" w:rsidRPr="003F08C5" w:rsidRDefault="003F08C5" w:rsidP="003F08C5">
      <w:r w:rsidRPr="003F08C5">
        <w:t xml:space="preserve">Nové přenosné hasicí přístroje nejsou navrhovány. </w:t>
      </w:r>
    </w:p>
    <w:p w14:paraId="24973A7B" w14:textId="77777777" w:rsidR="00E648E4" w:rsidRPr="003F08C5" w:rsidRDefault="003F08C5" w:rsidP="003F08C5">
      <w:r>
        <w:t xml:space="preserve">Úpravy komunikací a ploch </w:t>
      </w:r>
      <w:proofErr w:type="gramStart"/>
      <w:r w:rsidR="00CF7F96" w:rsidRPr="003F08C5">
        <w:t>nevytváří</w:t>
      </w:r>
      <w:proofErr w:type="gramEnd"/>
      <w:r w:rsidR="00CF7F96" w:rsidRPr="003F08C5">
        <w:t xml:space="preserve"> požadavky na </w:t>
      </w:r>
      <w:r w:rsidR="00621090" w:rsidRPr="003F08C5">
        <w:t>instalaci nových</w:t>
      </w:r>
      <w:r w:rsidR="009E0F44" w:rsidRPr="003F08C5">
        <w:t xml:space="preserve"> hasicí</w:t>
      </w:r>
      <w:r w:rsidR="00621090" w:rsidRPr="003F08C5">
        <w:t>ch</w:t>
      </w:r>
      <w:r w:rsidR="009E0F44" w:rsidRPr="003F08C5">
        <w:t xml:space="preserve"> přístroj</w:t>
      </w:r>
      <w:r w:rsidR="00621090" w:rsidRPr="003F08C5">
        <w:t>ů</w:t>
      </w:r>
      <w:r w:rsidR="009E0F44" w:rsidRPr="003F08C5">
        <w:t>.</w:t>
      </w:r>
    </w:p>
    <w:p w14:paraId="58AB556D" w14:textId="77777777" w:rsidR="00481FF0" w:rsidRPr="003F08C5" w:rsidRDefault="00481FF0" w:rsidP="003F08C5">
      <w:r w:rsidRPr="003F08C5">
        <w:t>Vybavení přenosnými hasicími přístroji bude ponecháno stávající.</w:t>
      </w:r>
    </w:p>
    <w:p w14:paraId="3FF92125" w14:textId="77777777" w:rsidR="00C707F5" w:rsidRDefault="00C707F5" w:rsidP="009E0F44">
      <w:pPr>
        <w:pStyle w:val="PSGnormal"/>
        <w:ind w:left="0"/>
        <w:rPr>
          <w:sz w:val="22"/>
          <w:szCs w:val="22"/>
          <w:lang w:val="cs-CZ"/>
        </w:rPr>
      </w:pPr>
    </w:p>
    <w:p w14:paraId="53796D85" w14:textId="2AFEB6FD" w:rsidR="00C707F5" w:rsidRDefault="00C707F5" w:rsidP="009E0F44">
      <w:pPr>
        <w:pStyle w:val="PSGnormal"/>
        <w:ind w:left="0"/>
        <w:rPr>
          <w:sz w:val="22"/>
          <w:szCs w:val="22"/>
          <w:lang w:val="cs-CZ"/>
        </w:rPr>
      </w:pPr>
    </w:p>
    <w:p w14:paraId="08BED384" w14:textId="1BC52CFF" w:rsidR="00161E82" w:rsidRDefault="00161E82" w:rsidP="009E0F44">
      <w:pPr>
        <w:pStyle w:val="PSGnormal"/>
        <w:ind w:left="0"/>
        <w:rPr>
          <w:sz w:val="22"/>
          <w:szCs w:val="22"/>
          <w:lang w:val="cs-CZ"/>
        </w:rPr>
      </w:pPr>
    </w:p>
    <w:p w14:paraId="765BF565" w14:textId="77777777" w:rsidR="00161E82" w:rsidRPr="009E0F44" w:rsidRDefault="00161E82" w:rsidP="009E0F44">
      <w:pPr>
        <w:pStyle w:val="PSGnormal"/>
        <w:ind w:left="0"/>
        <w:rPr>
          <w:sz w:val="22"/>
          <w:szCs w:val="22"/>
          <w:lang w:val="cs-CZ"/>
        </w:rPr>
      </w:pPr>
    </w:p>
    <w:p w14:paraId="746B626D" w14:textId="77777777" w:rsidR="00E648E4" w:rsidRDefault="00E648E4" w:rsidP="00E648E4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35" w:name="_Toc343072298"/>
      <w:bookmarkStart w:id="36" w:name="_Toc511305284"/>
      <w:bookmarkStart w:id="37" w:name="_Toc89079998"/>
      <w:r>
        <w:rPr>
          <w:lang w:val="cs-CZ"/>
        </w:rPr>
        <w:lastRenderedPageBreak/>
        <w:t>Zabezpečení požární vodou</w:t>
      </w:r>
      <w:bookmarkEnd w:id="35"/>
      <w:bookmarkEnd w:id="36"/>
      <w:bookmarkEnd w:id="37"/>
    </w:p>
    <w:p w14:paraId="56ABEB01" w14:textId="77777777" w:rsidR="00E648E4" w:rsidRDefault="00E648E4" w:rsidP="00E648E4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1C636580" w14:textId="77777777" w:rsidR="00E648E4" w:rsidRPr="00CE5D37" w:rsidRDefault="00E648E4" w:rsidP="00E648E4">
      <w:r w:rsidRPr="00CE5D37">
        <w:t xml:space="preserve">Zdrojem požární vody pro hašení bude stávající </w:t>
      </w:r>
      <w:r w:rsidR="00423C33" w:rsidRPr="00CE5D37">
        <w:t xml:space="preserve">venkovní </w:t>
      </w:r>
      <w:r w:rsidRPr="00CE5D37">
        <w:t xml:space="preserve">rozvod požární vody DN </w:t>
      </w:r>
      <w:r w:rsidR="00765A05" w:rsidRPr="00CE5D37">
        <w:t>1</w:t>
      </w:r>
      <w:r w:rsidRPr="00CE5D37">
        <w:t>00</w:t>
      </w:r>
      <w:r w:rsidR="00423C33" w:rsidRPr="00CE5D37">
        <w:t xml:space="preserve"> a DN 200</w:t>
      </w:r>
      <w:r w:rsidRPr="00CE5D37">
        <w:t xml:space="preserve">. </w:t>
      </w:r>
    </w:p>
    <w:p w14:paraId="2C3994B3" w14:textId="77777777" w:rsidR="00E648E4" w:rsidRPr="00CE5D37" w:rsidRDefault="00E648E4" w:rsidP="00E648E4">
      <w:r w:rsidRPr="00CE5D37">
        <w:t xml:space="preserve">Na rozvodu jsou v současnosti instalovány venkovní hydranty umožňující zásah i v nově navrhovaných objektech. </w:t>
      </w:r>
    </w:p>
    <w:p w14:paraId="380A6F85" w14:textId="77777777" w:rsidR="00423C33" w:rsidRPr="00CE5D37" w:rsidRDefault="00423C33" w:rsidP="00CC7DC9"/>
    <w:p w14:paraId="036508A7" w14:textId="77777777" w:rsidR="00423C33" w:rsidRPr="00744935" w:rsidRDefault="00423C33" w:rsidP="00423C33">
      <w:r w:rsidRPr="00744935">
        <w:t>Voda musí být dodávána po dobu 30 minut.</w:t>
      </w:r>
    </w:p>
    <w:p w14:paraId="56099F25" w14:textId="77777777" w:rsidR="00CC7DC9" w:rsidRDefault="00CC7DC9" w:rsidP="00E648E4">
      <w:pPr>
        <w:rPr>
          <w:highlight w:val="yellow"/>
        </w:rPr>
      </w:pPr>
    </w:p>
    <w:p w14:paraId="4A2B3C49" w14:textId="77777777" w:rsidR="00423C33" w:rsidRPr="009B79AF" w:rsidRDefault="00423C33" w:rsidP="00423C33">
      <w:r w:rsidRPr="009B79AF">
        <w:t xml:space="preserve">Podle informací pracovníků teplárny má požární </w:t>
      </w:r>
      <w:proofErr w:type="gramStart"/>
      <w:r w:rsidRPr="009B79AF">
        <w:t>vodovod  DN</w:t>
      </w:r>
      <w:proofErr w:type="gramEnd"/>
      <w:r w:rsidRPr="009B79AF">
        <w:t xml:space="preserve"> 200 vydatnost </w:t>
      </w:r>
    </w:p>
    <w:p w14:paraId="77B4A14C" w14:textId="77777777" w:rsidR="00423C33" w:rsidRPr="00744935" w:rsidRDefault="00423C33" w:rsidP="00423C33">
      <w:r w:rsidRPr="009B79AF">
        <w:t>1620 l/</w:t>
      </w:r>
      <w:proofErr w:type="gramStart"/>
      <w:r w:rsidRPr="009B79AF">
        <w:t>min  =</w:t>
      </w:r>
      <w:proofErr w:type="gramEnd"/>
      <w:r w:rsidRPr="009B79AF">
        <w:t xml:space="preserve"> 27 l/s při tlaku 0,6 MPa.</w:t>
      </w:r>
    </w:p>
    <w:p w14:paraId="679CC636" w14:textId="77777777" w:rsidR="00E648E4" w:rsidRPr="00E648E4" w:rsidRDefault="00BB0BBB" w:rsidP="00E648E4">
      <w:r>
        <w:t xml:space="preserve">Druhý vodovod má tlak 0,35 </w:t>
      </w:r>
      <w:r w:rsidRPr="009B79AF">
        <w:t>MPa.</w:t>
      </w:r>
      <w:r>
        <w:t xml:space="preserve"> V objektu je </w:t>
      </w:r>
      <w:r w:rsidR="004E7915">
        <w:t xml:space="preserve">stávající </w:t>
      </w:r>
      <w:r>
        <w:t xml:space="preserve">zvyšovací čerpací stanice, umožňující v případě potřeby zvýšit tlak na cca 0,7 </w:t>
      </w:r>
      <w:r w:rsidRPr="009B79AF">
        <w:t>MPa.</w:t>
      </w:r>
    </w:p>
    <w:p w14:paraId="046CEB26" w14:textId="77777777" w:rsidR="00E648E4" w:rsidRDefault="00E648E4" w:rsidP="00E648E4"/>
    <w:p w14:paraId="6185C900" w14:textId="77777777" w:rsidR="008E2304" w:rsidRPr="00E648E4" w:rsidRDefault="008E2304" w:rsidP="00E648E4"/>
    <w:p w14:paraId="647CE7AE" w14:textId="77777777" w:rsidR="00E648E4" w:rsidRDefault="00E648E4" w:rsidP="00E648E4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38" w:name="_Toc343072299"/>
      <w:bookmarkStart w:id="39" w:name="_Toc511305285"/>
      <w:bookmarkStart w:id="40" w:name="_Toc89079999"/>
      <w:r>
        <w:rPr>
          <w:lang w:val="cs-CZ"/>
        </w:rPr>
        <w:t>Požárně bezpečnostní zařízení</w:t>
      </w:r>
      <w:bookmarkEnd w:id="38"/>
      <w:bookmarkEnd w:id="39"/>
      <w:bookmarkEnd w:id="40"/>
    </w:p>
    <w:p w14:paraId="26D0E085" w14:textId="77777777" w:rsidR="00E648E4" w:rsidRDefault="00E648E4" w:rsidP="00F61B58">
      <w:pPr>
        <w:pStyle w:val="PSGnormal"/>
        <w:ind w:left="426" w:firstLine="425"/>
        <w:rPr>
          <w:sz w:val="22"/>
          <w:szCs w:val="22"/>
          <w:highlight w:val="yellow"/>
        </w:rPr>
      </w:pPr>
    </w:p>
    <w:p w14:paraId="36420DC8" w14:textId="77777777" w:rsidR="00423C33" w:rsidRPr="00744935" w:rsidRDefault="00423C33" w:rsidP="00423C33">
      <w:pPr>
        <w:rPr>
          <w:rFonts w:cs="Arial"/>
        </w:rPr>
      </w:pPr>
      <w:r w:rsidRPr="00744935">
        <w:rPr>
          <w:rFonts w:cs="Arial"/>
        </w:rPr>
        <w:t>V areálu je využíván stávající systém EPS. Tento systém bude nahrazen.</w:t>
      </w:r>
    </w:p>
    <w:p w14:paraId="1F1785BA" w14:textId="77777777" w:rsidR="00423C33" w:rsidRPr="00744935" w:rsidRDefault="00423C33" w:rsidP="00423C33">
      <w:pPr>
        <w:rPr>
          <w:rFonts w:cs="Arial"/>
        </w:rPr>
      </w:pPr>
      <w:r w:rsidRPr="00744935">
        <w:rPr>
          <w:rFonts w:cs="Arial"/>
        </w:rPr>
        <w:t xml:space="preserve">Projekt rozšíření a návrh nové EPS bude zpracován podle ČSN </w:t>
      </w:r>
      <w:smartTag w:uri="urn:schemas-microsoft-com:office:smarttags" w:element="phone">
        <w:smartTagPr>
          <w:attr w:uri="urn:schemas-microsoft-com:office:office" w:name="ls" w:val="trans"/>
        </w:smartTagPr>
        <w:r w:rsidRPr="00744935">
          <w:rPr>
            <w:rFonts w:cs="Arial"/>
          </w:rPr>
          <w:t>34 2710</w:t>
        </w:r>
      </w:smartTag>
      <w:r w:rsidRPr="00744935">
        <w:rPr>
          <w:rFonts w:cs="Arial"/>
        </w:rPr>
        <w:t xml:space="preserve">. </w:t>
      </w:r>
    </w:p>
    <w:p w14:paraId="647202C4" w14:textId="6EC0FE56" w:rsidR="004E7915" w:rsidRDefault="003F08C5" w:rsidP="004E7915">
      <w:pPr>
        <w:rPr>
          <w:szCs w:val="22"/>
        </w:rPr>
      </w:pPr>
      <w:r>
        <w:t>Výstavba a ú</w:t>
      </w:r>
      <w:r w:rsidR="004E7915">
        <w:t xml:space="preserve">pravy </w:t>
      </w:r>
      <w:r>
        <w:t xml:space="preserve">komunikací </w:t>
      </w:r>
      <w:r w:rsidR="00161E82">
        <w:t>a zpevněných ploch</w:t>
      </w:r>
      <w:r w:rsidR="004E7915">
        <w:t xml:space="preserve"> </w:t>
      </w:r>
      <w:proofErr w:type="gramStart"/>
      <w:r w:rsidR="004E7915" w:rsidRPr="00CF7F96">
        <w:t>nevytváří</w:t>
      </w:r>
      <w:proofErr w:type="gramEnd"/>
      <w:r w:rsidR="004E7915" w:rsidRPr="00CF7F96">
        <w:t xml:space="preserve"> </w:t>
      </w:r>
      <w:r w:rsidR="004E7915">
        <w:t>požadavky na instalaci EPS.</w:t>
      </w:r>
    </w:p>
    <w:p w14:paraId="04E0FD03" w14:textId="77777777" w:rsidR="008E2304" w:rsidRDefault="008E2304" w:rsidP="00E648E4">
      <w:pPr>
        <w:rPr>
          <w:rFonts w:cs="Arial"/>
        </w:rPr>
      </w:pPr>
    </w:p>
    <w:p w14:paraId="46570D78" w14:textId="77777777" w:rsidR="008E2304" w:rsidRDefault="008E2304" w:rsidP="00E648E4">
      <w:pPr>
        <w:rPr>
          <w:rFonts w:cs="Arial"/>
        </w:rPr>
      </w:pPr>
    </w:p>
    <w:p w14:paraId="14AC82F9" w14:textId="77777777" w:rsidR="00E648E4" w:rsidRDefault="00E648E4" w:rsidP="0043616F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41" w:name="_Toc343072302"/>
      <w:bookmarkStart w:id="42" w:name="_Toc511305288"/>
      <w:bookmarkStart w:id="43" w:name="_Toc89080000"/>
      <w:r>
        <w:rPr>
          <w:lang w:val="cs-CZ"/>
        </w:rPr>
        <w:t>Technická zařízení stavby</w:t>
      </w:r>
      <w:bookmarkEnd w:id="41"/>
      <w:bookmarkEnd w:id="42"/>
      <w:bookmarkEnd w:id="43"/>
    </w:p>
    <w:p w14:paraId="39293DC9" w14:textId="77777777" w:rsidR="00E648E4" w:rsidRDefault="00E648E4" w:rsidP="00E648E4">
      <w:pPr>
        <w:pStyle w:val="PSG2"/>
        <w:numPr>
          <w:ilvl w:val="1"/>
          <w:numId w:val="6"/>
        </w:numPr>
        <w:tabs>
          <w:tab w:val="left" w:pos="708"/>
        </w:tabs>
        <w:ind w:right="0"/>
        <w:rPr>
          <w:lang w:val="cs-CZ"/>
        </w:rPr>
      </w:pPr>
      <w:bookmarkStart w:id="44" w:name="_Toc343072303"/>
      <w:bookmarkStart w:id="45" w:name="_Toc511305289"/>
      <w:bookmarkStart w:id="46" w:name="_Toc89080001"/>
      <w:r>
        <w:rPr>
          <w:lang w:val="cs-CZ"/>
        </w:rPr>
        <w:t>Elektroinstalace</w:t>
      </w:r>
      <w:bookmarkEnd w:id="44"/>
      <w:bookmarkEnd w:id="45"/>
      <w:bookmarkEnd w:id="46"/>
    </w:p>
    <w:p w14:paraId="7E340BC0" w14:textId="77777777" w:rsidR="00E648E4" w:rsidRDefault="00E648E4" w:rsidP="00E648E4">
      <w:pPr>
        <w:rPr>
          <w:rFonts w:cs="Arial"/>
        </w:rPr>
      </w:pPr>
      <w:r>
        <w:rPr>
          <w:rFonts w:cs="Arial"/>
        </w:rPr>
        <w:t xml:space="preserve">Elektroinstalační zařízení budou provedena ve všech prostorech objektu s ohledem na vnější vlivy, stanovené dle ČSN 332000-1, ČSN 33 </w:t>
      </w:r>
      <w:smartTag w:uri="urn:schemas-microsoft-com:office:smarttags" w:element="phone">
        <w:smartTagPr>
          <w:attr w:uri="urn:schemas-microsoft-com:office:office" w:name="ls" w:val="trans"/>
          <w:attr w:name="ls" w:val="trans"/>
        </w:smartTagPr>
        <w:r>
          <w:rPr>
            <w:rFonts w:cs="Arial"/>
          </w:rPr>
          <w:t>2000-5-51</w:t>
        </w:r>
      </w:smartTag>
      <w:r>
        <w:rPr>
          <w:rFonts w:cs="Arial"/>
        </w:rPr>
        <w:t xml:space="preserve"> a s ohledem na vliv atmosférické elektřiny.</w:t>
      </w:r>
    </w:p>
    <w:p w14:paraId="2DB3CCBF" w14:textId="77777777" w:rsidR="00E648E4" w:rsidRDefault="00E648E4" w:rsidP="00E648E4">
      <w:pPr>
        <w:rPr>
          <w:rFonts w:cs="Arial"/>
        </w:rPr>
      </w:pPr>
      <w:r>
        <w:rPr>
          <w:rFonts w:cs="Arial"/>
        </w:rPr>
        <w:t>Protokol o vlivu prostředí je samostatným dokumentem, který je součástí všeobecných dokumentů.</w:t>
      </w:r>
    </w:p>
    <w:p w14:paraId="65C288EF" w14:textId="77777777" w:rsidR="00E648E4" w:rsidRDefault="00E648E4" w:rsidP="00E648E4">
      <w:pPr>
        <w:rPr>
          <w:rFonts w:cs="Arial"/>
        </w:rPr>
      </w:pPr>
      <w:r>
        <w:rPr>
          <w:rFonts w:cs="Arial"/>
        </w:rPr>
        <w:t xml:space="preserve">Elektrická zařízení sloužící k protipožárnímu zabezpečení objektu se připojují samostatným vedením z přípojkové skříně nebo z hlavního rozvaděče, a to tak, aby zůstala funkční po celou požadovanou dobu i po odpojení ostatních elektrických zařízení v objektu. </w:t>
      </w:r>
    </w:p>
    <w:p w14:paraId="730C38F3" w14:textId="77777777" w:rsidR="00E648E4" w:rsidRDefault="00E648E4" w:rsidP="00E648E4">
      <w:pPr>
        <w:rPr>
          <w:rFonts w:cs="Arial"/>
        </w:rPr>
      </w:pPr>
    </w:p>
    <w:p w14:paraId="36F1B358" w14:textId="3AEF12A5" w:rsidR="00E648E4" w:rsidRDefault="00E648E4" w:rsidP="00E648E4">
      <w:pPr>
        <w:rPr>
          <w:rFonts w:cs="Arial"/>
        </w:rPr>
      </w:pPr>
      <w:r>
        <w:rPr>
          <w:rFonts w:cs="Arial"/>
        </w:rPr>
        <w:t xml:space="preserve">Vodiče a kabely zajišťující funkci a ovládání zařízení sloužících k protipožárnímu zabezpečení objektů vedené prostory a úseky bez požárního rizika, včetně </w:t>
      </w:r>
      <w:proofErr w:type="gramStart"/>
      <w:r>
        <w:rPr>
          <w:rFonts w:cs="Arial"/>
        </w:rPr>
        <w:t>chráněných  únikových</w:t>
      </w:r>
      <w:proofErr w:type="gramEnd"/>
      <w:r>
        <w:rPr>
          <w:rFonts w:cs="Arial"/>
        </w:rPr>
        <w:t xml:space="preserve"> cest, musí splňovat třídu funkčnosti P15-R a jsou  třídy reakce na oheň B2CA s1,d</w:t>
      </w:r>
      <w:r w:rsidR="00161E82">
        <w:rPr>
          <w:rFonts w:cs="Arial"/>
        </w:rPr>
        <w:t>1</w:t>
      </w:r>
      <w:r>
        <w:rPr>
          <w:rFonts w:cs="Arial"/>
        </w:rPr>
        <w:t xml:space="preserve"> </w:t>
      </w:r>
    </w:p>
    <w:p w14:paraId="717A148D" w14:textId="411DC242" w:rsidR="00E648E4" w:rsidRDefault="00E648E4" w:rsidP="00E648E4">
      <w:pPr>
        <w:rPr>
          <w:rFonts w:cs="Arial"/>
        </w:rPr>
      </w:pPr>
      <w:r>
        <w:rPr>
          <w:rFonts w:cs="Arial"/>
        </w:rPr>
        <w:t xml:space="preserve">Vodiče a kabely zajišťující funkci a ovládání zařízení sloužících k protipožárnímu zabezpečení objektů vedené prostory a požárními úseky s požárním rizikem mohou být volně vedeny pokud kabely a vodiče splňují třídu funkčnosti požadovanou požárně bezpečnostním řešením stavby </w:t>
      </w:r>
      <w:r>
        <w:rPr>
          <w:rFonts w:cs="Arial"/>
        </w:rPr>
        <w:lastRenderedPageBreak/>
        <w:t>s ohledem na dobu funkčnosti požárně bezpečnostních zařízení a jsou třídy reakce na oheň alespoň B2CA s1,d</w:t>
      </w:r>
      <w:r w:rsidR="00161E82">
        <w:rPr>
          <w:rFonts w:cs="Arial"/>
        </w:rPr>
        <w:t>1</w:t>
      </w:r>
      <w:r>
        <w:rPr>
          <w:rFonts w:cs="Arial"/>
        </w:rPr>
        <w:t xml:space="preserve">, nebo  budou chráněny omítkou s krytím alespoň 10 mm, protipožárními nástřiky,  popř. deskovými nehořlavými materiály (A1 nebo A2) tloušťky minimálně 10 mm. Požadovaná požární odolnost těchto ochran bude minimálně EI 30 D1. </w:t>
      </w:r>
    </w:p>
    <w:p w14:paraId="73736067" w14:textId="77777777" w:rsidR="00E648E4" w:rsidRDefault="00E648E4" w:rsidP="00E648E4">
      <w:pPr>
        <w:rPr>
          <w:rFonts w:cs="Arial"/>
        </w:rPr>
      </w:pPr>
    </w:p>
    <w:p w14:paraId="2C4640F0" w14:textId="77777777" w:rsidR="00E648E4" w:rsidRDefault="00E648E4" w:rsidP="00E648E4">
      <w:pPr>
        <w:rPr>
          <w:rFonts w:cs="Arial"/>
        </w:rPr>
      </w:pPr>
      <w:r>
        <w:rPr>
          <w:rFonts w:cs="Arial"/>
        </w:rPr>
        <w:t xml:space="preserve">Druhy volně vedených vodičů a kabelů elektrických zařízení zajišťujících funkci a ovládání zařízení sloužících k požárnímu zabezpečení staveb budou navrženy podle přílohy č.2 vyhlášky 23/2008 Sb aktualizované </w:t>
      </w:r>
    </w:p>
    <w:p w14:paraId="1E35F1DC" w14:textId="77777777" w:rsidR="00E648E4" w:rsidRDefault="00E648E4" w:rsidP="00E648E4">
      <w:pPr>
        <w:rPr>
          <w:rFonts w:cs="Arial"/>
        </w:rPr>
      </w:pPr>
      <w:r>
        <w:rPr>
          <w:rFonts w:cs="Arial"/>
        </w:rPr>
        <w:t xml:space="preserve">Kabely a vodiče funkční při požáru budou uloženy a upevněny na konstrukci s třídou </w:t>
      </w:r>
      <w:proofErr w:type="gramStart"/>
      <w:r>
        <w:rPr>
          <w:rFonts w:cs="Arial"/>
        </w:rPr>
        <w:t>požární  odolnosti</w:t>
      </w:r>
      <w:proofErr w:type="gramEnd"/>
      <w:r>
        <w:rPr>
          <w:rFonts w:cs="Arial"/>
        </w:rPr>
        <w:t xml:space="preserve"> R, která zajistí stabilitu kabelového rozvodu nejméně podobu jejich požadované požární odolnosti.  </w:t>
      </w:r>
    </w:p>
    <w:p w14:paraId="168C4104" w14:textId="77777777" w:rsidR="00E648E4" w:rsidRDefault="00E648E4" w:rsidP="00E648E4">
      <w:pPr>
        <w:rPr>
          <w:rFonts w:cs="Arial"/>
        </w:rPr>
      </w:pPr>
      <w:r>
        <w:rPr>
          <w:rFonts w:cs="Arial"/>
        </w:rPr>
        <w:t>Elektrické rozvody sloužící protipožárnímu zabezpečení budou mít zajištěnu dodávku elektrické energie ze dvou na sobě nezávislých zdrojů. Přepnutí musí být samočinné nebo zásahem obsluhy, která má signalizovánu případnou poruchu napájení.</w:t>
      </w:r>
    </w:p>
    <w:p w14:paraId="1DA703DB" w14:textId="77777777" w:rsidR="00902BC3" w:rsidRDefault="00E648E4" w:rsidP="00E648E4">
      <w:pPr>
        <w:rPr>
          <w:rFonts w:cs="Arial"/>
        </w:rPr>
      </w:pPr>
      <w:r>
        <w:rPr>
          <w:rFonts w:cs="Arial"/>
        </w:rPr>
        <w:t>Podle požadavků norem budou provedena opatření proti účinkům atmosférické elektřiny</w:t>
      </w:r>
    </w:p>
    <w:p w14:paraId="2B4BB463" w14:textId="77777777" w:rsidR="00E648E4" w:rsidRDefault="00E648E4" w:rsidP="00E648E4">
      <w:pPr>
        <w:rPr>
          <w:rFonts w:cs="Arial"/>
        </w:rPr>
      </w:pPr>
      <w:r>
        <w:rPr>
          <w:rFonts w:cs="Arial"/>
        </w:rPr>
        <w:t>.</w:t>
      </w:r>
    </w:p>
    <w:p w14:paraId="12540CEA" w14:textId="77777777" w:rsidR="004669A6" w:rsidRDefault="004669A6" w:rsidP="00E648E4">
      <w:pPr>
        <w:rPr>
          <w:rFonts w:cs="Arial"/>
        </w:rPr>
      </w:pPr>
    </w:p>
    <w:p w14:paraId="3D802368" w14:textId="77777777" w:rsidR="00E648E4" w:rsidRDefault="00E648E4" w:rsidP="00E648E4">
      <w:pPr>
        <w:pStyle w:val="PSG2"/>
        <w:numPr>
          <w:ilvl w:val="1"/>
          <w:numId w:val="6"/>
        </w:numPr>
        <w:tabs>
          <w:tab w:val="left" w:pos="708"/>
        </w:tabs>
        <w:ind w:right="0"/>
        <w:rPr>
          <w:lang w:val="cs-CZ"/>
        </w:rPr>
      </w:pPr>
      <w:bookmarkStart w:id="47" w:name="_Toc343072304"/>
      <w:bookmarkStart w:id="48" w:name="_Toc511305290"/>
      <w:bookmarkStart w:id="49" w:name="_Toc89080002"/>
      <w:r>
        <w:rPr>
          <w:lang w:val="cs-CZ"/>
        </w:rPr>
        <w:t>Osvětlení</w:t>
      </w:r>
      <w:bookmarkEnd w:id="47"/>
      <w:bookmarkEnd w:id="48"/>
      <w:bookmarkEnd w:id="49"/>
    </w:p>
    <w:p w14:paraId="77DB21AC" w14:textId="77777777" w:rsidR="004669A6" w:rsidRDefault="004669A6" w:rsidP="00E648E4">
      <w:pPr>
        <w:rPr>
          <w:rFonts w:cs="Arial"/>
        </w:rPr>
      </w:pPr>
    </w:p>
    <w:p w14:paraId="2CA7BBF8" w14:textId="77777777" w:rsidR="00E648E4" w:rsidRDefault="0075170B" w:rsidP="00E648E4">
      <w:pPr>
        <w:rPr>
          <w:rFonts w:cs="Arial"/>
        </w:rPr>
      </w:pPr>
      <w:r>
        <w:rPr>
          <w:rFonts w:cs="Arial"/>
        </w:rPr>
        <w:t xml:space="preserve">Venkovní prostory budou vybaveny </w:t>
      </w:r>
      <w:r w:rsidR="00E648E4">
        <w:rPr>
          <w:rFonts w:cs="Arial"/>
        </w:rPr>
        <w:t>elektrickým osvětlením.</w:t>
      </w:r>
      <w:r w:rsidR="007E6CFA">
        <w:rPr>
          <w:rFonts w:cs="Arial"/>
        </w:rPr>
        <w:t xml:space="preserve"> </w:t>
      </w:r>
    </w:p>
    <w:p w14:paraId="39E2F5EE" w14:textId="77777777" w:rsidR="00583834" w:rsidRDefault="00583834" w:rsidP="00806969">
      <w:r>
        <w:t xml:space="preserve">Případné nedostatky v osvětlení posuzovaných </w:t>
      </w:r>
      <w:r w:rsidR="003F08C5">
        <w:t xml:space="preserve">komunikací </w:t>
      </w:r>
      <w:r>
        <w:t>budou odstraněny.</w:t>
      </w:r>
    </w:p>
    <w:p w14:paraId="53018752" w14:textId="77777777" w:rsidR="00E648E4" w:rsidRDefault="00E648E4" w:rsidP="00806969">
      <w:pPr>
        <w:pStyle w:val="PSGnormal"/>
        <w:ind w:left="0"/>
      </w:pPr>
    </w:p>
    <w:p w14:paraId="7CB14926" w14:textId="77777777" w:rsidR="00E648E4" w:rsidRDefault="00E648E4" w:rsidP="00E648E4">
      <w:pPr>
        <w:pStyle w:val="PSGnormal"/>
      </w:pPr>
    </w:p>
    <w:p w14:paraId="38503A61" w14:textId="77777777" w:rsidR="0043616F" w:rsidRDefault="0043616F" w:rsidP="0043616F">
      <w:pPr>
        <w:pStyle w:val="PSG1"/>
        <w:numPr>
          <w:ilvl w:val="0"/>
          <w:numId w:val="3"/>
        </w:numPr>
        <w:tabs>
          <w:tab w:val="clear" w:pos="1418"/>
          <w:tab w:val="num" w:pos="-7655"/>
        </w:tabs>
        <w:ind w:right="0"/>
        <w:rPr>
          <w:lang w:val="cs-CZ"/>
        </w:rPr>
      </w:pPr>
      <w:bookmarkStart w:id="50" w:name="_Toc343072308"/>
      <w:bookmarkStart w:id="51" w:name="_Toc511305294"/>
      <w:bookmarkStart w:id="52" w:name="_Toc89080003"/>
      <w:r>
        <w:rPr>
          <w:lang w:val="cs-CZ"/>
        </w:rPr>
        <w:t>Požárně bezpečnostní tabulky</w:t>
      </w:r>
      <w:bookmarkEnd w:id="50"/>
      <w:bookmarkEnd w:id="51"/>
      <w:bookmarkEnd w:id="52"/>
    </w:p>
    <w:p w14:paraId="78DC7393" w14:textId="77777777" w:rsidR="006B133E" w:rsidRDefault="006B133E" w:rsidP="001F264F">
      <w:pPr>
        <w:rPr>
          <w:rFonts w:cs="Arial"/>
        </w:rPr>
      </w:pPr>
    </w:p>
    <w:p w14:paraId="3C4AD486" w14:textId="77777777" w:rsidR="006B133E" w:rsidRDefault="006B133E" w:rsidP="001F264F">
      <w:pPr>
        <w:rPr>
          <w:rFonts w:cs="Arial"/>
        </w:rPr>
      </w:pPr>
      <w:r>
        <w:rPr>
          <w:rFonts w:cs="Arial"/>
        </w:rPr>
        <w:t>Upravované komunikace budou vybaveny dopravní značením.</w:t>
      </w:r>
    </w:p>
    <w:p w14:paraId="1DC7F7EA" w14:textId="77777777" w:rsidR="001F264F" w:rsidRPr="00336F22" w:rsidRDefault="006B133E" w:rsidP="001F264F">
      <w:pPr>
        <w:rPr>
          <w:rFonts w:cs="Arial"/>
        </w:rPr>
      </w:pPr>
      <w:r>
        <w:rPr>
          <w:rFonts w:cs="Arial"/>
        </w:rPr>
        <w:t>Souvisící d</w:t>
      </w:r>
      <w:r w:rsidR="001F264F" w:rsidRPr="00336F22">
        <w:rPr>
          <w:rFonts w:cs="Arial"/>
        </w:rPr>
        <w:t xml:space="preserve">otčené objekty budou vybaveny bezpečnostními tabulkami a značkami podle ČSN ISO 3864 např. zákazy vstupů, označení hlavních vypínačů elektřiny, hlavních uzávěrů plynu a vody, nebezpečí požáru, zákaz kouření, označení elektrozařízení, označení požárních zařízení </w:t>
      </w:r>
      <w:proofErr w:type="gramStart"/>
      <w:r w:rsidR="001F264F" w:rsidRPr="00336F22">
        <w:rPr>
          <w:rFonts w:cs="Arial"/>
        </w:rPr>
        <w:t>a pod.</w:t>
      </w:r>
      <w:proofErr w:type="gramEnd"/>
      <w:r w:rsidR="001F264F" w:rsidRPr="00336F22">
        <w:rPr>
          <w:rFonts w:cs="Arial"/>
        </w:rPr>
        <w:t xml:space="preserve"> </w:t>
      </w:r>
    </w:p>
    <w:p w14:paraId="1B7EA0AE" w14:textId="77777777" w:rsidR="001F264F" w:rsidRPr="00336F22" w:rsidRDefault="001F264F" w:rsidP="001F264F">
      <w:pPr>
        <w:rPr>
          <w:rFonts w:cs="Arial"/>
        </w:rPr>
      </w:pPr>
      <w:r w:rsidRPr="00336F22">
        <w:rPr>
          <w:rFonts w:cs="Arial"/>
        </w:rPr>
        <w:t>Zvláštní důraz bude kladen na zajištění bezpečné evakuace osob z objektu. V objekt</w:t>
      </w:r>
      <w:r w:rsidR="00EA7E69">
        <w:rPr>
          <w:rFonts w:cs="Arial"/>
        </w:rPr>
        <w:t>ech</w:t>
      </w:r>
      <w:r w:rsidRPr="00336F22">
        <w:rPr>
          <w:rFonts w:cs="Arial"/>
        </w:rPr>
        <w:t xml:space="preserve"> budou rozmístěny tabulky na únikových cestách ukazující směry úniku a únikové východy. </w:t>
      </w:r>
    </w:p>
    <w:p w14:paraId="63E6F06D" w14:textId="77777777" w:rsidR="001F264F" w:rsidRPr="00336F22" w:rsidRDefault="001F264F" w:rsidP="001F264F">
      <w:pPr>
        <w:rPr>
          <w:rFonts w:cs="Arial"/>
        </w:rPr>
      </w:pPr>
      <w:r w:rsidRPr="00336F22">
        <w:rPr>
          <w:rFonts w:cs="Arial"/>
        </w:rPr>
        <w:t xml:space="preserve">Tabulkami budou opatřena elektrická zařízení s důležitými pokyny pro obsluhu v případě požáru. </w:t>
      </w:r>
    </w:p>
    <w:p w14:paraId="2DA26ECC" w14:textId="77777777" w:rsidR="001F264F" w:rsidRPr="00336F22" w:rsidRDefault="001F264F" w:rsidP="001F264F">
      <w:pPr>
        <w:rPr>
          <w:rFonts w:cs="Arial"/>
        </w:rPr>
      </w:pPr>
      <w:r w:rsidRPr="00336F22">
        <w:rPr>
          <w:rFonts w:cs="Arial"/>
        </w:rPr>
        <w:t xml:space="preserve">Budou označeny ovládací prvky zařízení používaných při požáru např. ovladače </w:t>
      </w:r>
      <w:proofErr w:type="gramStart"/>
      <w:r w:rsidRPr="00336F22">
        <w:rPr>
          <w:rFonts w:cs="Arial"/>
        </w:rPr>
        <w:t>větrání,  hasicích</w:t>
      </w:r>
      <w:proofErr w:type="gramEnd"/>
      <w:r w:rsidRPr="00336F22">
        <w:rPr>
          <w:rFonts w:cs="Arial"/>
        </w:rPr>
        <w:t xml:space="preserve"> zařízení apod.</w:t>
      </w:r>
    </w:p>
    <w:p w14:paraId="4B8162D9" w14:textId="77777777" w:rsidR="001F264F" w:rsidRPr="00336F22" w:rsidRDefault="001F264F" w:rsidP="001F264F">
      <w:pPr>
        <w:rPr>
          <w:rFonts w:cs="Arial"/>
        </w:rPr>
      </w:pPr>
      <w:r w:rsidRPr="00336F22">
        <w:rPr>
          <w:rFonts w:cs="Arial"/>
        </w:rPr>
        <w:t xml:space="preserve">Na zařízení obsahující hořlavé kapaliny budou uvedeny třídy nebezpečnosti těchto kapalin. </w:t>
      </w:r>
    </w:p>
    <w:p w14:paraId="3DB9F766" w14:textId="77777777" w:rsidR="00E648E4" w:rsidRDefault="001F264F" w:rsidP="004669A6">
      <w:pPr>
        <w:rPr>
          <w:rFonts w:cs="Arial"/>
        </w:rPr>
      </w:pPr>
      <w:r w:rsidRPr="00336F22">
        <w:rPr>
          <w:rFonts w:cs="Arial"/>
        </w:rPr>
        <w:t xml:space="preserve">Potrubí budou barevně rozlišena podle druhu dopravovaných medií. </w:t>
      </w:r>
    </w:p>
    <w:p w14:paraId="2254D25B" w14:textId="77777777" w:rsidR="006B133E" w:rsidRDefault="006B133E" w:rsidP="004669A6">
      <w:pPr>
        <w:rPr>
          <w:rFonts w:cs="Arial"/>
        </w:rPr>
      </w:pPr>
    </w:p>
    <w:p w14:paraId="2B16BFC8" w14:textId="77777777" w:rsidR="006B133E" w:rsidRDefault="006B133E" w:rsidP="004669A6">
      <w:pPr>
        <w:rPr>
          <w:szCs w:val="22"/>
          <w:highlight w:val="yellow"/>
        </w:rPr>
      </w:pPr>
    </w:p>
    <w:sectPr w:rsidR="006B133E" w:rsidSect="009863D0">
      <w:headerReference w:type="default" r:id="rId12"/>
      <w:pgSz w:w="11906" w:h="16838" w:code="9"/>
      <w:pgMar w:top="1418" w:right="1133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106AC" w14:textId="77777777" w:rsidR="003E7F3E" w:rsidRDefault="003E7F3E">
      <w:r>
        <w:separator/>
      </w:r>
    </w:p>
  </w:endnote>
  <w:endnote w:type="continuationSeparator" w:id="0">
    <w:p w14:paraId="2D2E3C18" w14:textId="77777777" w:rsidR="003E7F3E" w:rsidRDefault="003E7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DNCN J+ Time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30AD4" w14:textId="77777777" w:rsidR="003E7F3E" w:rsidRDefault="003E7F3E">
      <w:r>
        <w:separator/>
      </w:r>
    </w:p>
  </w:footnote>
  <w:footnote w:type="continuationSeparator" w:id="0">
    <w:p w14:paraId="33E70BC5" w14:textId="77777777" w:rsidR="003E7F3E" w:rsidRDefault="003E7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96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767"/>
      <w:gridCol w:w="554"/>
      <w:gridCol w:w="1070"/>
      <w:gridCol w:w="3994"/>
      <w:gridCol w:w="998"/>
      <w:gridCol w:w="1141"/>
    </w:tblGrid>
    <w:tr w:rsidR="006D3E17" w:rsidRPr="00F16914" w14:paraId="3AB74CA0" w14:textId="77777777" w:rsidTr="00F61B58">
      <w:trPr>
        <w:trHeight w:val="227"/>
      </w:trPr>
      <w:tc>
        <w:tcPr>
          <w:tcW w:w="1218" w:type="pct"/>
          <w:gridSpan w:val="2"/>
          <w:tcBorders>
            <w:bottom w:val="nil"/>
          </w:tcBorders>
          <w:shd w:val="clear" w:color="auto" w:fill="auto"/>
          <w:vAlign w:val="center"/>
        </w:tcPr>
        <w:p w14:paraId="3DF1C488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 xml:space="preserve">Zhotovitel: </w:t>
          </w:r>
        </w:p>
      </w:tc>
      <w:tc>
        <w:tcPr>
          <w:tcW w:w="562" w:type="pct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7F0D6247" w14:textId="77777777" w:rsidR="006D3E17" w:rsidRPr="00F16914" w:rsidRDefault="006D3E17" w:rsidP="003D1919">
          <w:pPr>
            <w:jc w:val="right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Akce:</w:t>
          </w:r>
        </w:p>
      </w:tc>
      <w:tc>
        <w:tcPr>
          <w:tcW w:w="2097" w:type="pct"/>
          <w:vMerge w:val="restart"/>
          <w:tcBorders>
            <w:left w:val="single" w:sz="4" w:space="0" w:color="auto"/>
          </w:tcBorders>
          <w:vAlign w:val="center"/>
        </w:tcPr>
        <w:p w14:paraId="3F804BEF" w14:textId="77777777" w:rsidR="006D3E17" w:rsidRPr="00F16914" w:rsidRDefault="00B34D22" w:rsidP="00525C01">
          <w:pPr>
            <w:rPr>
              <w:rFonts w:cs="Arial"/>
              <w:sz w:val="16"/>
              <w:szCs w:val="16"/>
            </w:rPr>
          </w:pPr>
          <w:bookmarkStart w:id="53" w:name="_Hlk516650097"/>
          <w:r>
            <w:rPr>
              <w:rFonts w:cs="Arial"/>
              <w:sz w:val="16"/>
              <w:szCs w:val="16"/>
            </w:rPr>
            <w:t xml:space="preserve">Plynofikace </w:t>
          </w:r>
          <w:r w:rsidR="006D3E17">
            <w:rPr>
              <w:rFonts w:cs="Arial"/>
              <w:sz w:val="16"/>
              <w:szCs w:val="16"/>
            </w:rPr>
            <w:t xml:space="preserve">Teplárny </w:t>
          </w:r>
          <w:r>
            <w:rPr>
              <w:rFonts w:cs="Arial"/>
              <w:sz w:val="16"/>
              <w:szCs w:val="16"/>
            </w:rPr>
            <w:t>Tábor</w:t>
          </w:r>
          <w:bookmarkEnd w:id="53"/>
        </w:p>
      </w:tc>
      <w:tc>
        <w:tcPr>
          <w:tcW w:w="1123" w:type="pct"/>
          <w:gridSpan w:val="2"/>
          <w:tcBorders>
            <w:bottom w:val="nil"/>
          </w:tcBorders>
          <w:vAlign w:val="center"/>
        </w:tcPr>
        <w:p w14:paraId="37EDD954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Zadavatel:</w:t>
          </w:r>
        </w:p>
      </w:tc>
    </w:tr>
    <w:tr w:rsidR="006D3E17" w:rsidRPr="00F16914" w14:paraId="7302C1EC" w14:textId="77777777" w:rsidTr="00F61B58">
      <w:trPr>
        <w:trHeight w:val="227"/>
      </w:trPr>
      <w:tc>
        <w:tcPr>
          <w:tcW w:w="1218" w:type="pct"/>
          <w:gridSpan w:val="2"/>
          <w:vMerge w:val="restart"/>
          <w:tcBorders>
            <w:top w:val="nil"/>
            <w:bottom w:val="nil"/>
          </w:tcBorders>
        </w:tcPr>
        <w:p w14:paraId="25035930" w14:textId="77777777" w:rsidR="006D3E17" w:rsidRDefault="006D3E17" w:rsidP="003D1919">
          <w:pPr>
            <w:rPr>
              <w:rFonts w:cs="Arial"/>
              <w:b/>
              <w:sz w:val="16"/>
              <w:szCs w:val="16"/>
            </w:rPr>
          </w:pPr>
          <w:r w:rsidRPr="00D34A0A">
            <w:rPr>
              <w:rFonts w:cs="Arial"/>
              <w:b/>
              <w:sz w:val="16"/>
              <w:szCs w:val="16"/>
            </w:rPr>
            <w:t>H&amp;D Engineering</w:t>
          </w:r>
          <w:r>
            <w:rPr>
              <w:rFonts w:cs="Arial"/>
              <w:b/>
              <w:sz w:val="16"/>
              <w:szCs w:val="16"/>
            </w:rPr>
            <w:t xml:space="preserve"> </w:t>
          </w:r>
        </w:p>
        <w:p w14:paraId="0C814FB9" w14:textId="77777777" w:rsidR="006D3E17" w:rsidRDefault="006D3E17" w:rsidP="003D1919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spol. </w:t>
          </w:r>
          <w:r w:rsidRPr="00D34A0A">
            <w:rPr>
              <w:rFonts w:cs="Arial"/>
              <w:b/>
              <w:sz w:val="16"/>
              <w:szCs w:val="16"/>
            </w:rPr>
            <w:t>s</w:t>
          </w:r>
          <w:r>
            <w:rPr>
              <w:rFonts w:cs="Arial"/>
              <w:b/>
              <w:sz w:val="16"/>
              <w:szCs w:val="16"/>
            </w:rPr>
            <w:t xml:space="preserve"> </w:t>
          </w:r>
          <w:r w:rsidRPr="00D34A0A">
            <w:rPr>
              <w:rFonts w:cs="Arial"/>
              <w:b/>
              <w:sz w:val="16"/>
              <w:szCs w:val="16"/>
            </w:rPr>
            <w:t>r.o.</w:t>
          </w:r>
          <w:r>
            <w:rPr>
              <w:rFonts w:cs="Arial"/>
              <w:sz w:val="16"/>
              <w:szCs w:val="16"/>
            </w:rPr>
            <w:t xml:space="preserve"> - </w:t>
          </w:r>
          <w:hyperlink r:id="rId1" w:history="1">
            <w:r w:rsidRPr="00720FD1">
              <w:rPr>
                <w:rStyle w:val="Hypertextovodkaz"/>
                <w:rFonts w:cs="Arial"/>
                <w:sz w:val="16"/>
                <w:szCs w:val="16"/>
              </w:rPr>
              <w:t>www.hde.cz</w:t>
            </w:r>
          </w:hyperlink>
        </w:p>
        <w:p w14:paraId="57DC120B" w14:textId="77777777" w:rsidR="006D3E17" w:rsidRPr="00D505CD" w:rsidRDefault="006D3E17" w:rsidP="003D1919">
          <w:pPr>
            <w:rPr>
              <w:rFonts w:cs="Arial"/>
              <w:sz w:val="10"/>
              <w:szCs w:val="10"/>
            </w:rPr>
          </w:pPr>
        </w:p>
        <w:p w14:paraId="30AD25C9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</w:p>
      </w:tc>
      <w:tc>
        <w:tcPr>
          <w:tcW w:w="562" w:type="pct"/>
          <w:vMerge/>
          <w:tcBorders>
            <w:bottom w:val="single" w:sz="4" w:space="0" w:color="auto"/>
            <w:right w:val="single" w:sz="4" w:space="0" w:color="auto"/>
          </w:tcBorders>
          <w:vAlign w:val="center"/>
        </w:tcPr>
        <w:p w14:paraId="7D8F582C" w14:textId="77777777" w:rsidR="006D3E17" w:rsidRPr="00F16914" w:rsidRDefault="006D3E17" w:rsidP="003D1919">
          <w:pPr>
            <w:jc w:val="right"/>
            <w:rPr>
              <w:rFonts w:cs="Arial"/>
              <w:sz w:val="16"/>
              <w:szCs w:val="16"/>
            </w:rPr>
          </w:pPr>
        </w:p>
      </w:tc>
      <w:tc>
        <w:tcPr>
          <w:tcW w:w="2097" w:type="pct"/>
          <w:vMerge/>
          <w:tcBorders>
            <w:left w:val="single" w:sz="4" w:space="0" w:color="auto"/>
          </w:tcBorders>
        </w:tcPr>
        <w:p w14:paraId="7F368D1C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</w:p>
      </w:tc>
      <w:tc>
        <w:tcPr>
          <w:tcW w:w="1123" w:type="pct"/>
          <w:gridSpan w:val="2"/>
          <w:vMerge w:val="restart"/>
          <w:tcBorders>
            <w:top w:val="nil"/>
            <w:bottom w:val="nil"/>
          </w:tcBorders>
        </w:tcPr>
        <w:p w14:paraId="6AD0788F" w14:textId="77777777" w:rsidR="006D3E17" w:rsidRDefault="006D3E17" w:rsidP="003D1919">
          <w:pPr>
            <w:rPr>
              <w:rFonts w:cs="Arial"/>
              <w:b/>
              <w:sz w:val="16"/>
              <w:szCs w:val="16"/>
            </w:rPr>
          </w:pPr>
        </w:p>
        <w:p w14:paraId="5AADFCDC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C-Energy Planá s.r.o.</w:t>
          </w:r>
        </w:p>
        <w:p w14:paraId="5FCA67F3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www.c-energy</w:t>
          </w:r>
          <w:r w:rsidRPr="00F16914">
            <w:rPr>
              <w:rFonts w:cs="Arial"/>
              <w:sz w:val="16"/>
              <w:szCs w:val="16"/>
            </w:rPr>
            <w:t>.cz</w:t>
          </w:r>
        </w:p>
      </w:tc>
    </w:tr>
    <w:tr w:rsidR="006D3E17" w:rsidRPr="00F16914" w14:paraId="2BEDC051" w14:textId="77777777" w:rsidTr="00F61B58">
      <w:trPr>
        <w:trHeight w:val="408"/>
      </w:trPr>
      <w:tc>
        <w:tcPr>
          <w:tcW w:w="1218" w:type="pct"/>
          <w:gridSpan w:val="2"/>
          <w:vMerge/>
          <w:tcBorders>
            <w:bottom w:val="nil"/>
          </w:tcBorders>
          <w:vAlign w:val="center"/>
        </w:tcPr>
        <w:p w14:paraId="4BD6631C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</w:p>
      </w:tc>
      <w:tc>
        <w:tcPr>
          <w:tcW w:w="562" w:type="pct"/>
          <w:tcBorders>
            <w:right w:val="single" w:sz="4" w:space="0" w:color="auto"/>
          </w:tcBorders>
          <w:shd w:val="clear" w:color="auto" w:fill="auto"/>
          <w:vAlign w:val="center"/>
        </w:tcPr>
        <w:p w14:paraId="7AA5040E" w14:textId="77777777" w:rsidR="006D3E17" w:rsidRPr="00F16914" w:rsidRDefault="006D3E17" w:rsidP="003D1919">
          <w:pPr>
            <w:jc w:val="right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Stupeň:</w:t>
          </w:r>
        </w:p>
      </w:tc>
      <w:tc>
        <w:tcPr>
          <w:tcW w:w="2097" w:type="pct"/>
          <w:tcBorders>
            <w:left w:val="single" w:sz="4" w:space="0" w:color="auto"/>
          </w:tcBorders>
          <w:vAlign w:val="center"/>
        </w:tcPr>
        <w:p w14:paraId="279999F4" w14:textId="77777777" w:rsidR="006D3E17" w:rsidRDefault="006D3E17" w:rsidP="003D1919">
          <w:pPr>
            <w:rPr>
              <w:rFonts w:cs="Arial"/>
              <w:sz w:val="16"/>
              <w:szCs w:val="16"/>
            </w:rPr>
          </w:pPr>
          <w:r w:rsidRPr="00D505CD">
            <w:rPr>
              <w:rFonts w:cs="Arial"/>
              <w:sz w:val="16"/>
              <w:szCs w:val="16"/>
            </w:rPr>
            <w:t>D</w:t>
          </w:r>
          <w:r>
            <w:rPr>
              <w:rFonts w:cs="Arial"/>
              <w:sz w:val="16"/>
              <w:szCs w:val="16"/>
            </w:rPr>
            <w:t>okumentace pro vydání společného povolení</w:t>
          </w:r>
        </w:p>
        <w:p w14:paraId="4AB3EBB3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  <w:r w:rsidRPr="00D505CD">
            <w:rPr>
              <w:rFonts w:cs="Arial"/>
              <w:sz w:val="16"/>
              <w:szCs w:val="16"/>
            </w:rPr>
            <w:t>(</w:t>
          </w:r>
          <w:r>
            <w:rPr>
              <w:rFonts w:cs="Arial"/>
              <w:sz w:val="16"/>
              <w:szCs w:val="16"/>
            </w:rPr>
            <w:t>územní rozhodnutí</w:t>
          </w:r>
          <w:r w:rsidRPr="00D505CD">
            <w:rPr>
              <w:rFonts w:cs="Arial"/>
              <w:sz w:val="16"/>
              <w:szCs w:val="16"/>
            </w:rPr>
            <w:t xml:space="preserve">: DUR </w:t>
          </w:r>
          <w:r>
            <w:rPr>
              <w:rFonts w:cs="Arial"/>
              <w:sz w:val="16"/>
              <w:szCs w:val="16"/>
            </w:rPr>
            <w:t>a</w:t>
          </w:r>
          <w:r w:rsidRPr="00D505CD">
            <w:rPr>
              <w:rFonts w:cs="Arial"/>
              <w:sz w:val="16"/>
              <w:szCs w:val="16"/>
            </w:rPr>
            <w:t xml:space="preserve"> </w:t>
          </w:r>
          <w:r>
            <w:rPr>
              <w:rFonts w:cs="Arial"/>
              <w:sz w:val="16"/>
              <w:szCs w:val="16"/>
            </w:rPr>
            <w:t>stavební povolení</w:t>
          </w:r>
          <w:r w:rsidRPr="00D505CD">
            <w:rPr>
              <w:rFonts w:cs="Arial"/>
              <w:sz w:val="16"/>
              <w:szCs w:val="16"/>
            </w:rPr>
            <w:t>:</w:t>
          </w:r>
          <w:r>
            <w:rPr>
              <w:rFonts w:cs="Arial"/>
              <w:sz w:val="16"/>
              <w:szCs w:val="16"/>
            </w:rPr>
            <w:t xml:space="preserve"> </w:t>
          </w:r>
          <w:r w:rsidRPr="00D505CD">
            <w:rPr>
              <w:rFonts w:cs="Arial"/>
              <w:sz w:val="16"/>
              <w:szCs w:val="16"/>
            </w:rPr>
            <w:t>DSP)</w:t>
          </w:r>
        </w:p>
      </w:tc>
      <w:tc>
        <w:tcPr>
          <w:tcW w:w="1123" w:type="pct"/>
          <w:gridSpan w:val="2"/>
          <w:vMerge/>
          <w:tcBorders>
            <w:bottom w:val="nil"/>
          </w:tcBorders>
          <w:vAlign w:val="center"/>
        </w:tcPr>
        <w:p w14:paraId="7366057F" w14:textId="77777777" w:rsidR="006D3E17" w:rsidRPr="00F16914" w:rsidRDefault="006D3E17" w:rsidP="003D1919">
          <w:pPr>
            <w:rPr>
              <w:rFonts w:cs="Arial"/>
              <w:sz w:val="16"/>
              <w:szCs w:val="16"/>
            </w:rPr>
          </w:pPr>
        </w:p>
      </w:tc>
    </w:tr>
    <w:tr w:rsidR="00BB138B" w:rsidRPr="00F16914" w14:paraId="282A8110" w14:textId="77777777" w:rsidTr="00F61B58">
      <w:trPr>
        <w:trHeight w:val="227"/>
      </w:trPr>
      <w:tc>
        <w:tcPr>
          <w:tcW w:w="1218" w:type="pct"/>
          <w:gridSpan w:val="2"/>
          <w:vMerge/>
          <w:tcBorders>
            <w:bottom w:val="single" w:sz="4" w:space="0" w:color="auto"/>
          </w:tcBorders>
          <w:vAlign w:val="center"/>
        </w:tcPr>
        <w:p w14:paraId="5AF79B8C" w14:textId="77777777" w:rsidR="00BB138B" w:rsidRPr="00F16914" w:rsidRDefault="00BB138B" w:rsidP="00BB138B">
          <w:pPr>
            <w:rPr>
              <w:rFonts w:cs="Arial"/>
              <w:sz w:val="16"/>
              <w:szCs w:val="16"/>
            </w:rPr>
          </w:pPr>
        </w:p>
      </w:tc>
      <w:tc>
        <w:tcPr>
          <w:tcW w:w="562" w:type="pct"/>
          <w:tcBorders>
            <w:right w:val="single" w:sz="4" w:space="0" w:color="auto"/>
          </w:tcBorders>
          <w:vAlign w:val="center"/>
        </w:tcPr>
        <w:p w14:paraId="68172592" w14:textId="77777777" w:rsidR="00BB138B" w:rsidRPr="00F16914" w:rsidRDefault="00BB138B" w:rsidP="00BB138B">
          <w:pPr>
            <w:jc w:val="right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Část:</w:t>
          </w:r>
        </w:p>
      </w:tc>
      <w:tc>
        <w:tcPr>
          <w:tcW w:w="2097" w:type="pct"/>
          <w:tcBorders>
            <w:left w:val="single" w:sz="4" w:space="0" w:color="auto"/>
          </w:tcBorders>
          <w:vAlign w:val="center"/>
        </w:tcPr>
        <w:p w14:paraId="5B093877" w14:textId="77777777" w:rsidR="00A02845" w:rsidRDefault="00A02845" w:rsidP="00A02845">
          <w:pPr>
            <w:rPr>
              <w:rFonts w:cs="Arial"/>
              <w:sz w:val="16"/>
              <w:szCs w:val="16"/>
            </w:rPr>
          </w:pPr>
          <w:r w:rsidRPr="003D1919">
            <w:rPr>
              <w:rFonts w:cs="Arial"/>
              <w:sz w:val="16"/>
              <w:szCs w:val="16"/>
            </w:rPr>
            <w:t>Část D</w:t>
          </w:r>
          <w:r>
            <w:rPr>
              <w:rFonts w:cs="Arial"/>
              <w:sz w:val="16"/>
              <w:szCs w:val="16"/>
            </w:rPr>
            <w:t xml:space="preserve">1-Dok. Objektů,  </w:t>
          </w:r>
        </w:p>
        <w:p w14:paraId="0BC812B0" w14:textId="77777777" w:rsidR="00BB138B" w:rsidRPr="00F16914" w:rsidRDefault="00A02845" w:rsidP="00A02845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D1.10- </w:t>
          </w:r>
          <w:r w:rsidRPr="004C3706">
            <w:rPr>
              <w:rFonts w:cs="Arial"/>
              <w:sz w:val="16"/>
              <w:szCs w:val="16"/>
            </w:rPr>
            <w:t xml:space="preserve">IO </w:t>
          </w:r>
          <w:proofErr w:type="gramStart"/>
          <w:r w:rsidRPr="004C3706">
            <w:rPr>
              <w:rFonts w:cs="Arial"/>
              <w:sz w:val="16"/>
              <w:szCs w:val="16"/>
            </w:rPr>
            <w:t>04-Komunikace</w:t>
          </w:r>
          <w:proofErr w:type="gramEnd"/>
          <w:r w:rsidRPr="004C3706">
            <w:rPr>
              <w:rFonts w:cs="Arial"/>
              <w:sz w:val="16"/>
              <w:szCs w:val="16"/>
            </w:rPr>
            <w:t xml:space="preserve"> a zpevněné plochy</w:t>
          </w:r>
        </w:p>
      </w:tc>
      <w:tc>
        <w:tcPr>
          <w:tcW w:w="1123" w:type="pct"/>
          <w:gridSpan w:val="2"/>
          <w:vMerge/>
          <w:tcBorders>
            <w:bottom w:val="single" w:sz="4" w:space="0" w:color="auto"/>
          </w:tcBorders>
          <w:vAlign w:val="center"/>
        </w:tcPr>
        <w:p w14:paraId="15819B2B" w14:textId="77777777" w:rsidR="00BB138B" w:rsidRPr="00F16914" w:rsidRDefault="00BB138B" w:rsidP="00BB138B">
          <w:pPr>
            <w:rPr>
              <w:rFonts w:cs="Arial"/>
              <w:sz w:val="16"/>
              <w:szCs w:val="16"/>
            </w:rPr>
          </w:pPr>
        </w:p>
      </w:tc>
    </w:tr>
    <w:tr w:rsidR="006D3E17" w:rsidRPr="00F16914" w14:paraId="7EF3352C" w14:textId="77777777" w:rsidTr="00F61B58">
      <w:trPr>
        <w:trHeight w:val="227"/>
      </w:trPr>
      <w:tc>
        <w:tcPr>
          <w:tcW w:w="927" w:type="pct"/>
          <w:tcBorders>
            <w:bottom w:val="single" w:sz="4" w:space="0" w:color="auto"/>
          </w:tcBorders>
          <w:vAlign w:val="center"/>
        </w:tcPr>
        <w:p w14:paraId="01A5FE62" w14:textId="77777777" w:rsidR="006D3E17" w:rsidRPr="00F16914" w:rsidRDefault="006D3E17" w:rsidP="003D1919">
          <w:pPr>
            <w:jc w:val="center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Č</w:t>
          </w:r>
          <w:r>
            <w:rPr>
              <w:rFonts w:cs="Arial"/>
              <w:sz w:val="16"/>
              <w:szCs w:val="16"/>
            </w:rPr>
            <w:t>.</w:t>
          </w:r>
          <w:r w:rsidRPr="00F16914">
            <w:rPr>
              <w:rFonts w:cs="Arial"/>
              <w:sz w:val="16"/>
              <w:szCs w:val="16"/>
            </w:rPr>
            <w:t xml:space="preserve"> d</w:t>
          </w:r>
          <w:r>
            <w:rPr>
              <w:rFonts w:cs="Arial"/>
              <w:sz w:val="16"/>
              <w:szCs w:val="16"/>
            </w:rPr>
            <w:t>okumentu</w:t>
          </w:r>
          <w:r w:rsidRPr="00F16914">
            <w:rPr>
              <w:rFonts w:cs="Arial"/>
              <w:sz w:val="16"/>
              <w:szCs w:val="16"/>
            </w:rPr>
            <w:t>:</w:t>
          </w:r>
        </w:p>
      </w:tc>
      <w:tc>
        <w:tcPr>
          <w:tcW w:w="291" w:type="pct"/>
          <w:tcBorders>
            <w:bottom w:val="single" w:sz="4" w:space="0" w:color="auto"/>
          </w:tcBorders>
          <w:vAlign w:val="center"/>
        </w:tcPr>
        <w:p w14:paraId="581CB896" w14:textId="77777777" w:rsidR="006D3E17" w:rsidRPr="00F16914" w:rsidRDefault="006D3E17" w:rsidP="003D1919">
          <w:pPr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Rev:</w:t>
          </w:r>
        </w:p>
      </w:tc>
      <w:tc>
        <w:tcPr>
          <w:tcW w:w="562" w:type="pct"/>
          <w:tcBorders>
            <w:bottom w:val="single" w:sz="4" w:space="0" w:color="auto"/>
            <w:right w:val="single" w:sz="4" w:space="0" w:color="auto"/>
          </w:tcBorders>
          <w:vAlign w:val="center"/>
        </w:tcPr>
        <w:p w14:paraId="60E23B2B" w14:textId="77777777" w:rsidR="006D3E17" w:rsidRPr="00F16914" w:rsidRDefault="006D3E17" w:rsidP="003D1919">
          <w:pPr>
            <w:jc w:val="right"/>
            <w:rPr>
              <w:rFonts w:cs="Arial"/>
              <w:sz w:val="16"/>
              <w:szCs w:val="16"/>
            </w:rPr>
          </w:pPr>
        </w:p>
      </w:tc>
      <w:tc>
        <w:tcPr>
          <w:tcW w:w="2097" w:type="pct"/>
          <w:tcBorders>
            <w:left w:val="single" w:sz="4" w:space="0" w:color="auto"/>
            <w:bottom w:val="single" w:sz="4" w:space="0" w:color="auto"/>
          </w:tcBorders>
          <w:vAlign w:val="center"/>
        </w:tcPr>
        <w:p w14:paraId="6204BC68" w14:textId="77777777" w:rsidR="006D3E17" w:rsidRPr="00F16914" w:rsidRDefault="00152DCA" w:rsidP="00BC0239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D.1.</w:t>
          </w:r>
          <w:r w:rsidR="00A02845">
            <w:rPr>
              <w:rFonts w:cs="Arial"/>
              <w:sz w:val="16"/>
              <w:szCs w:val="16"/>
            </w:rPr>
            <w:t>10</w:t>
          </w:r>
          <w:r>
            <w:rPr>
              <w:rFonts w:cs="Arial"/>
              <w:sz w:val="16"/>
              <w:szCs w:val="16"/>
            </w:rPr>
            <w:t>.3 Požárně bezpečnostní řešení</w:t>
          </w:r>
        </w:p>
      </w:tc>
      <w:tc>
        <w:tcPr>
          <w:tcW w:w="524" w:type="pct"/>
          <w:tcBorders>
            <w:bottom w:val="single" w:sz="4" w:space="0" w:color="auto"/>
          </w:tcBorders>
          <w:vAlign w:val="center"/>
        </w:tcPr>
        <w:p w14:paraId="6ABCCF2D" w14:textId="77777777" w:rsidR="006D3E17" w:rsidRPr="00F16914" w:rsidRDefault="006D3E17" w:rsidP="003D1919">
          <w:pPr>
            <w:jc w:val="center"/>
            <w:rPr>
              <w:rFonts w:cs="Arial"/>
              <w:sz w:val="16"/>
              <w:szCs w:val="16"/>
            </w:rPr>
          </w:pPr>
          <w:proofErr w:type="gramStart"/>
          <w:r>
            <w:rPr>
              <w:rFonts w:cs="Arial"/>
              <w:sz w:val="16"/>
              <w:szCs w:val="16"/>
            </w:rPr>
            <w:t>Datum :</w:t>
          </w:r>
          <w:proofErr w:type="gramEnd"/>
        </w:p>
      </w:tc>
      <w:tc>
        <w:tcPr>
          <w:tcW w:w="599" w:type="pct"/>
          <w:tcBorders>
            <w:bottom w:val="single" w:sz="4" w:space="0" w:color="auto"/>
          </w:tcBorders>
          <w:vAlign w:val="center"/>
        </w:tcPr>
        <w:p w14:paraId="6864D2AD" w14:textId="77777777" w:rsidR="006D3E17" w:rsidRPr="00F16914" w:rsidRDefault="006D3E17" w:rsidP="003D1919">
          <w:pPr>
            <w:jc w:val="center"/>
            <w:rPr>
              <w:rFonts w:cs="Arial"/>
              <w:sz w:val="16"/>
              <w:szCs w:val="16"/>
            </w:rPr>
          </w:pPr>
          <w:r w:rsidRPr="00F16914">
            <w:rPr>
              <w:rFonts w:cs="Arial"/>
              <w:sz w:val="16"/>
              <w:szCs w:val="16"/>
            </w:rPr>
            <w:t>Strana:</w:t>
          </w:r>
        </w:p>
      </w:tc>
    </w:tr>
    <w:tr w:rsidR="006D3E17" w:rsidRPr="00F16914" w14:paraId="4F857E31" w14:textId="77777777" w:rsidTr="00F61B58">
      <w:trPr>
        <w:trHeight w:val="227"/>
      </w:trPr>
      <w:tc>
        <w:tcPr>
          <w:tcW w:w="927" w:type="pct"/>
          <w:tcBorders>
            <w:bottom w:val="single" w:sz="4" w:space="0" w:color="auto"/>
          </w:tcBorders>
          <w:vAlign w:val="center"/>
        </w:tcPr>
        <w:p w14:paraId="534BE2A0" w14:textId="1A1EBF7B" w:rsidR="006D3E17" w:rsidRPr="00BE65DE" w:rsidRDefault="00CB6B18" w:rsidP="00BC0239">
          <w:pPr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EE03</w:t>
          </w:r>
          <w:r w:rsidR="006D3E17">
            <w:rPr>
              <w:rFonts w:cs="Arial"/>
              <w:b/>
              <w:sz w:val="16"/>
              <w:szCs w:val="16"/>
            </w:rPr>
            <w:t>U</w:t>
          </w:r>
          <w:r w:rsidR="00A02845">
            <w:rPr>
              <w:rFonts w:cs="Arial"/>
              <w:b/>
              <w:sz w:val="16"/>
              <w:szCs w:val="16"/>
            </w:rPr>
            <w:t>ZA</w:t>
          </w:r>
          <w:r w:rsidR="00152DCA">
            <w:rPr>
              <w:rFonts w:cs="Arial"/>
              <w:b/>
              <w:sz w:val="16"/>
              <w:szCs w:val="16"/>
            </w:rPr>
            <w:t>3</w:t>
          </w:r>
          <w:r w:rsidR="006D3E17">
            <w:rPr>
              <w:rFonts w:cs="Arial"/>
              <w:b/>
              <w:sz w:val="16"/>
              <w:szCs w:val="16"/>
            </w:rPr>
            <w:t>0A</w:t>
          </w:r>
          <w:r w:rsidR="00071E40">
            <w:rPr>
              <w:rFonts w:cs="Arial"/>
              <w:b/>
              <w:sz w:val="16"/>
              <w:szCs w:val="16"/>
            </w:rPr>
            <w:t>3</w:t>
          </w:r>
          <w:r w:rsidR="006D3E17">
            <w:rPr>
              <w:rFonts w:cs="Arial"/>
              <w:b/>
              <w:sz w:val="16"/>
              <w:szCs w:val="16"/>
            </w:rPr>
            <w:t>01</w:t>
          </w:r>
        </w:p>
      </w:tc>
      <w:tc>
        <w:tcPr>
          <w:tcW w:w="291" w:type="pct"/>
          <w:tcBorders>
            <w:bottom w:val="single" w:sz="4" w:space="0" w:color="auto"/>
          </w:tcBorders>
          <w:vAlign w:val="center"/>
        </w:tcPr>
        <w:p w14:paraId="214207E4" w14:textId="77777777" w:rsidR="006D3E17" w:rsidRPr="00BE65DE" w:rsidRDefault="0089679C" w:rsidP="003D1919">
          <w:pPr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0</w:t>
          </w:r>
        </w:p>
      </w:tc>
      <w:tc>
        <w:tcPr>
          <w:tcW w:w="562" w:type="pct"/>
          <w:tcBorders>
            <w:bottom w:val="single" w:sz="4" w:space="0" w:color="auto"/>
            <w:right w:val="single" w:sz="4" w:space="0" w:color="auto"/>
          </w:tcBorders>
          <w:vAlign w:val="center"/>
        </w:tcPr>
        <w:p w14:paraId="7D3581A7" w14:textId="77777777" w:rsidR="006D3E17" w:rsidRPr="00F16914" w:rsidRDefault="006D3E17" w:rsidP="003D1919">
          <w:pPr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Název dokumentu</w:t>
          </w:r>
        </w:p>
      </w:tc>
      <w:tc>
        <w:tcPr>
          <w:tcW w:w="2097" w:type="pct"/>
          <w:tcBorders>
            <w:left w:val="single" w:sz="4" w:space="0" w:color="auto"/>
            <w:bottom w:val="single" w:sz="4" w:space="0" w:color="auto"/>
          </w:tcBorders>
          <w:vAlign w:val="center"/>
        </w:tcPr>
        <w:p w14:paraId="08BBDCFB" w14:textId="77777777" w:rsidR="006D3E17" w:rsidRPr="00F16914" w:rsidRDefault="00152DCA" w:rsidP="003D1919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D.1.</w:t>
          </w:r>
          <w:r w:rsidR="00A02845">
            <w:rPr>
              <w:rFonts w:cs="Arial"/>
              <w:sz w:val="16"/>
              <w:szCs w:val="16"/>
            </w:rPr>
            <w:t>10</w:t>
          </w:r>
          <w:r>
            <w:rPr>
              <w:rFonts w:cs="Arial"/>
              <w:sz w:val="16"/>
              <w:szCs w:val="16"/>
            </w:rPr>
            <w:t xml:space="preserve">.3.a.1 </w:t>
          </w:r>
          <w:proofErr w:type="gramStart"/>
          <w:r>
            <w:rPr>
              <w:rFonts w:cs="Arial"/>
              <w:sz w:val="16"/>
              <w:szCs w:val="16"/>
            </w:rPr>
            <w:t>-  Technická</w:t>
          </w:r>
          <w:proofErr w:type="gramEnd"/>
          <w:r>
            <w:rPr>
              <w:rFonts w:cs="Arial"/>
              <w:sz w:val="16"/>
              <w:szCs w:val="16"/>
            </w:rPr>
            <w:t xml:space="preserve"> zpráva</w:t>
          </w:r>
        </w:p>
      </w:tc>
      <w:tc>
        <w:tcPr>
          <w:tcW w:w="524" w:type="pct"/>
          <w:tcBorders>
            <w:bottom w:val="single" w:sz="4" w:space="0" w:color="auto"/>
          </w:tcBorders>
          <w:vAlign w:val="center"/>
        </w:tcPr>
        <w:p w14:paraId="2A193FA8" w14:textId="25E52636" w:rsidR="006D3E17" w:rsidRPr="00F16914" w:rsidRDefault="00CB6B18" w:rsidP="003C47E9">
          <w:pPr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09</w:t>
          </w:r>
          <w:r w:rsidR="006D3E17">
            <w:rPr>
              <w:rFonts w:cs="Arial"/>
              <w:sz w:val="16"/>
              <w:szCs w:val="16"/>
            </w:rPr>
            <w:t>/20</w:t>
          </w:r>
          <w:r w:rsidR="00B34D22">
            <w:rPr>
              <w:rFonts w:cs="Arial"/>
              <w:sz w:val="16"/>
              <w:szCs w:val="16"/>
            </w:rPr>
            <w:t>2</w:t>
          </w:r>
          <w:r>
            <w:rPr>
              <w:rFonts w:cs="Arial"/>
              <w:sz w:val="16"/>
              <w:szCs w:val="16"/>
            </w:rPr>
            <w:t>2</w:t>
          </w:r>
        </w:p>
      </w:tc>
      <w:tc>
        <w:tcPr>
          <w:tcW w:w="599" w:type="pct"/>
          <w:tcBorders>
            <w:bottom w:val="single" w:sz="4" w:space="0" w:color="auto"/>
          </w:tcBorders>
          <w:vAlign w:val="center"/>
        </w:tcPr>
        <w:p w14:paraId="25ABEBE5" w14:textId="77777777" w:rsidR="006D3E17" w:rsidRPr="00BE65DE" w:rsidRDefault="006D3E17" w:rsidP="003D1919">
          <w:pPr>
            <w:jc w:val="center"/>
            <w:rPr>
              <w:rFonts w:cs="Arial"/>
              <w:sz w:val="16"/>
              <w:szCs w:val="16"/>
            </w:rPr>
          </w:pPr>
          <w:r w:rsidRPr="00BE65DE">
            <w:rPr>
              <w:rStyle w:val="slostrnky"/>
              <w:b/>
              <w:sz w:val="16"/>
              <w:szCs w:val="16"/>
            </w:rPr>
            <w:fldChar w:fldCharType="begin"/>
          </w:r>
          <w:r w:rsidRPr="00BE65DE">
            <w:rPr>
              <w:rStyle w:val="slostrnky"/>
              <w:b/>
              <w:sz w:val="16"/>
              <w:szCs w:val="16"/>
            </w:rPr>
            <w:instrText xml:space="preserve"> PAGE </w:instrText>
          </w:r>
          <w:r w:rsidRPr="00BE65DE">
            <w:rPr>
              <w:rStyle w:val="slostrnky"/>
              <w:b/>
              <w:sz w:val="16"/>
              <w:szCs w:val="16"/>
            </w:rPr>
            <w:fldChar w:fldCharType="separate"/>
          </w:r>
          <w:r w:rsidR="00BE0536">
            <w:rPr>
              <w:rStyle w:val="slostrnky"/>
              <w:b/>
              <w:noProof/>
              <w:sz w:val="16"/>
              <w:szCs w:val="16"/>
            </w:rPr>
            <w:t>11</w:t>
          </w:r>
          <w:r w:rsidRPr="00BE65DE">
            <w:rPr>
              <w:rStyle w:val="slostrnky"/>
              <w:b/>
              <w:sz w:val="16"/>
              <w:szCs w:val="16"/>
            </w:rPr>
            <w:fldChar w:fldCharType="end"/>
          </w:r>
          <w:r w:rsidRPr="00BE65DE">
            <w:rPr>
              <w:rStyle w:val="slostrnky"/>
              <w:b/>
              <w:sz w:val="16"/>
              <w:szCs w:val="16"/>
            </w:rPr>
            <w:t>/</w:t>
          </w:r>
          <w:r w:rsidRPr="00BE65DE">
            <w:rPr>
              <w:rStyle w:val="slostrnky"/>
              <w:b/>
              <w:sz w:val="16"/>
              <w:szCs w:val="16"/>
            </w:rPr>
            <w:fldChar w:fldCharType="begin"/>
          </w:r>
          <w:r w:rsidRPr="00BE65DE">
            <w:rPr>
              <w:rStyle w:val="slostrnky"/>
              <w:b/>
              <w:sz w:val="16"/>
              <w:szCs w:val="16"/>
            </w:rPr>
            <w:instrText xml:space="preserve"> NUMPAGES </w:instrText>
          </w:r>
          <w:r w:rsidRPr="00BE65DE">
            <w:rPr>
              <w:rStyle w:val="slostrnky"/>
              <w:b/>
              <w:sz w:val="16"/>
              <w:szCs w:val="16"/>
            </w:rPr>
            <w:fldChar w:fldCharType="separate"/>
          </w:r>
          <w:r w:rsidR="00BE0536">
            <w:rPr>
              <w:rStyle w:val="slostrnky"/>
              <w:b/>
              <w:noProof/>
              <w:sz w:val="16"/>
              <w:szCs w:val="16"/>
            </w:rPr>
            <w:t>11</w:t>
          </w:r>
          <w:r w:rsidRPr="00BE65DE">
            <w:rPr>
              <w:rStyle w:val="slostrnky"/>
              <w:b/>
              <w:sz w:val="16"/>
              <w:szCs w:val="16"/>
            </w:rPr>
            <w:fldChar w:fldCharType="end"/>
          </w:r>
        </w:p>
      </w:tc>
    </w:tr>
  </w:tbl>
  <w:p w14:paraId="4F46FB03" w14:textId="77777777" w:rsidR="006D3E17" w:rsidRDefault="006D3E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/>
    </w:pict>
  </w:numPicBullet>
  <w:numPicBullet w:numPicBulletId="1">
    <w:pict>
      <v:shape id="_x0000_i1026" type="#_x0000_t75" style="width:3in;height:3in" o:bullet="t"/>
    </w:pict>
  </w:numPicBullet>
  <w:numPicBullet w:numPicBulletId="2">
    <w:pict>
      <v:shape id="_x0000_i1027" type="#_x0000_t75" style="width:3in;height:3in" o:bullet="t"/>
    </w:pict>
  </w:numPicBullet>
  <w:numPicBullet w:numPicBulletId="3">
    <w:pict>
      <v:shape id="_x0000_i1028" type="#_x0000_t75" style="width:3in;height:3in" o:bullet="t"/>
    </w:pict>
  </w:numPicBullet>
  <w:numPicBullet w:numPicBulletId="4">
    <w:pict>
      <v:shape id="_x0000_i1029" type="#_x0000_t75" style="width:3in;height:3in" o:bullet="t"/>
    </w:pict>
  </w:numPicBullet>
  <w:numPicBullet w:numPicBulletId="5">
    <w:pict>
      <v:shape id="_x0000_i1030" type="#_x0000_t75" style="width:3in;height:3in" o:bullet="t"/>
    </w:pict>
  </w:numPicBullet>
  <w:numPicBullet w:numPicBulletId="6">
    <w:pict>
      <v:shape id="_x0000_i1031" type="#_x0000_t75" style="width:3in;height:3in" o:bullet="t"/>
    </w:pict>
  </w:numPicBullet>
  <w:numPicBullet w:numPicBulletId="7">
    <w:pict>
      <v:shape id="_x0000_i1032" type="#_x0000_t75" style="width:3in;height:3in" o:bullet="t"/>
    </w:pict>
  </w:numPicBullet>
  <w:numPicBullet w:numPicBulletId="8">
    <w:pict>
      <v:shape id="_x0000_i1033" type="#_x0000_t75" style="width:3in;height:3in" o:bullet="t"/>
    </w:pict>
  </w:numPicBullet>
  <w:abstractNum w:abstractNumId="0" w15:restartNumberingAfterBreak="0">
    <w:nsid w:val="FFFFFF89"/>
    <w:multiLevelType w:val="singleLevel"/>
    <w:tmpl w:val="BD1E9E48"/>
    <w:lvl w:ilvl="0">
      <w:start w:val="1"/>
      <w:numFmt w:val="bullet"/>
      <w:pStyle w:val="PSG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87530A1"/>
    <w:multiLevelType w:val="hybridMultilevel"/>
    <w:tmpl w:val="0F3AA972"/>
    <w:lvl w:ilvl="0" w:tplc="C7CEAC92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C140F1"/>
    <w:multiLevelType w:val="hybridMultilevel"/>
    <w:tmpl w:val="F724E52A"/>
    <w:lvl w:ilvl="0" w:tplc="7D6649FE">
      <w:numFmt w:val="bullet"/>
      <w:lvlText w:val="-"/>
      <w:lvlJc w:val="left"/>
      <w:pPr>
        <w:ind w:left="37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3" w15:restartNumberingAfterBreak="0">
    <w:nsid w:val="427009D2"/>
    <w:multiLevelType w:val="hybridMultilevel"/>
    <w:tmpl w:val="48CC4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7F7DAE"/>
    <w:multiLevelType w:val="hybridMultilevel"/>
    <w:tmpl w:val="806AFA12"/>
    <w:lvl w:ilvl="0" w:tplc="5D26FE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0864188"/>
    <w:multiLevelType w:val="multilevel"/>
    <w:tmpl w:val="0428BBA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S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66E65B18"/>
    <w:multiLevelType w:val="multilevel"/>
    <w:tmpl w:val="EDFA3B80"/>
    <w:lvl w:ilvl="0">
      <w:start w:val="1"/>
      <w:numFmt w:val="decimal"/>
      <w:lvlText w:val="%1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lvlText w:val="%1.%2.%3.%4."/>
      <w:lvlJc w:val="left"/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>
      <w:start w:val="1"/>
      <w:numFmt w:val="decimal"/>
      <w:lvlText w:val="%1.%2.%3.%4.%5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992" w:hanging="99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992" w:hanging="99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992" w:hanging="99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992" w:hanging="992"/>
      </w:pPr>
      <w:rPr>
        <w:rFonts w:hint="default"/>
      </w:rPr>
    </w:lvl>
  </w:abstractNum>
  <w:num w:numId="1" w16cid:durableId="683828317">
    <w:abstractNumId w:val="5"/>
  </w:num>
  <w:num w:numId="2" w16cid:durableId="400834712">
    <w:abstractNumId w:val="0"/>
  </w:num>
  <w:num w:numId="3" w16cid:durableId="1490901410">
    <w:abstractNumId w:val="6"/>
  </w:num>
  <w:num w:numId="4" w16cid:durableId="1670328169">
    <w:abstractNumId w:val="2"/>
  </w:num>
  <w:num w:numId="5" w16cid:durableId="21203663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82143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03555295">
    <w:abstractNumId w:val="5"/>
  </w:num>
  <w:num w:numId="8" w16cid:durableId="90008021">
    <w:abstractNumId w:val="4"/>
  </w:num>
  <w:num w:numId="9" w16cid:durableId="1860852243">
    <w:abstractNumId w:val="5"/>
  </w:num>
  <w:num w:numId="10" w16cid:durableId="1310862388">
    <w:abstractNumId w:val="5"/>
  </w:num>
  <w:num w:numId="11" w16cid:durableId="1938711861">
    <w:abstractNumId w:val="5"/>
  </w:num>
  <w:num w:numId="12" w16cid:durableId="1781297184">
    <w:abstractNumId w:val="5"/>
  </w:num>
  <w:num w:numId="13" w16cid:durableId="1456480326">
    <w:abstractNumId w:val="5"/>
  </w:num>
  <w:num w:numId="14" w16cid:durableId="127035204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3EE"/>
    <w:rsid w:val="00001C4D"/>
    <w:rsid w:val="00001C77"/>
    <w:rsid w:val="00001EB0"/>
    <w:rsid w:val="000023A5"/>
    <w:rsid w:val="000029A9"/>
    <w:rsid w:val="00003DC8"/>
    <w:rsid w:val="00004BFC"/>
    <w:rsid w:val="000071C4"/>
    <w:rsid w:val="00007891"/>
    <w:rsid w:val="00010DDD"/>
    <w:rsid w:val="000115DB"/>
    <w:rsid w:val="00011D0F"/>
    <w:rsid w:val="000133EE"/>
    <w:rsid w:val="00013670"/>
    <w:rsid w:val="00013676"/>
    <w:rsid w:val="00013838"/>
    <w:rsid w:val="000147D7"/>
    <w:rsid w:val="00014C7A"/>
    <w:rsid w:val="0002056F"/>
    <w:rsid w:val="000213FD"/>
    <w:rsid w:val="00025F06"/>
    <w:rsid w:val="0002662C"/>
    <w:rsid w:val="00030B1B"/>
    <w:rsid w:val="0003230E"/>
    <w:rsid w:val="0003308A"/>
    <w:rsid w:val="0003395C"/>
    <w:rsid w:val="00033ED7"/>
    <w:rsid w:val="000362CB"/>
    <w:rsid w:val="00037789"/>
    <w:rsid w:val="00037838"/>
    <w:rsid w:val="00037F57"/>
    <w:rsid w:val="00042297"/>
    <w:rsid w:val="000423F8"/>
    <w:rsid w:val="00045452"/>
    <w:rsid w:val="000521D7"/>
    <w:rsid w:val="00052591"/>
    <w:rsid w:val="00053237"/>
    <w:rsid w:val="00053759"/>
    <w:rsid w:val="000538D0"/>
    <w:rsid w:val="00054592"/>
    <w:rsid w:val="0005465D"/>
    <w:rsid w:val="000546E6"/>
    <w:rsid w:val="000546FC"/>
    <w:rsid w:val="00054781"/>
    <w:rsid w:val="00054CA4"/>
    <w:rsid w:val="00055EA4"/>
    <w:rsid w:val="00057BE8"/>
    <w:rsid w:val="00057E04"/>
    <w:rsid w:val="00060212"/>
    <w:rsid w:val="0006040C"/>
    <w:rsid w:val="000604D6"/>
    <w:rsid w:val="000611E9"/>
    <w:rsid w:val="00061305"/>
    <w:rsid w:val="00061A2B"/>
    <w:rsid w:val="00061D85"/>
    <w:rsid w:val="000634F1"/>
    <w:rsid w:val="00063E61"/>
    <w:rsid w:val="00064A40"/>
    <w:rsid w:val="00064E61"/>
    <w:rsid w:val="000653EC"/>
    <w:rsid w:val="000658C8"/>
    <w:rsid w:val="000675DB"/>
    <w:rsid w:val="00071E40"/>
    <w:rsid w:val="00075339"/>
    <w:rsid w:val="00075C99"/>
    <w:rsid w:val="000760EA"/>
    <w:rsid w:val="000773A5"/>
    <w:rsid w:val="00080BF0"/>
    <w:rsid w:val="0008290D"/>
    <w:rsid w:val="00084921"/>
    <w:rsid w:val="00084A28"/>
    <w:rsid w:val="0008544A"/>
    <w:rsid w:val="00085D68"/>
    <w:rsid w:val="000873FA"/>
    <w:rsid w:val="00087E6F"/>
    <w:rsid w:val="00091087"/>
    <w:rsid w:val="00093B46"/>
    <w:rsid w:val="00094929"/>
    <w:rsid w:val="00094EC0"/>
    <w:rsid w:val="00096BC6"/>
    <w:rsid w:val="000A0AA3"/>
    <w:rsid w:val="000A0C3C"/>
    <w:rsid w:val="000A0FF6"/>
    <w:rsid w:val="000A4180"/>
    <w:rsid w:val="000A487C"/>
    <w:rsid w:val="000A5298"/>
    <w:rsid w:val="000A5583"/>
    <w:rsid w:val="000B05B5"/>
    <w:rsid w:val="000B06AB"/>
    <w:rsid w:val="000B0890"/>
    <w:rsid w:val="000B08F7"/>
    <w:rsid w:val="000B0D85"/>
    <w:rsid w:val="000B2713"/>
    <w:rsid w:val="000B3E1E"/>
    <w:rsid w:val="000B4A16"/>
    <w:rsid w:val="000B4CCE"/>
    <w:rsid w:val="000B513F"/>
    <w:rsid w:val="000B5FB1"/>
    <w:rsid w:val="000C040C"/>
    <w:rsid w:val="000C0CC0"/>
    <w:rsid w:val="000C0DCC"/>
    <w:rsid w:val="000C0FC9"/>
    <w:rsid w:val="000C23C7"/>
    <w:rsid w:val="000C2637"/>
    <w:rsid w:val="000C5172"/>
    <w:rsid w:val="000C715E"/>
    <w:rsid w:val="000C7BDB"/>
    <w:rsid w:val="000D0E4A"/>
    <w:rsid w:val="000D344F"/>
    <w:rsid w:val="000D3E3B"/>
    <w:rsid w:val="000D4C5C"/>
    <w:rsid w:val="000D5C10"/>
    <w:rsid w:val="000D65B7"/>
    <w:rsid w:val="000D6FD2"/>
    <w:rsid w:val="000D797E"/>
    <w:rsid w:val="000E000C"/>
    <w:rsid w:val="000E0602"/>
    <w:rsid w:val="000E0EB7"/>
    <w:rsid w:val="000E2371"/>
    <w:rsid w:val="000E2511"/>
    <w:rsid w:val="000E41B8"/>
    <w:rsid w:val="000E4483"/>
    <w:rsid w:val="000E4B81"/>
    <w:rsid w:val="000E4D49"/>
    <w:rsid w:val="000E672A"/>
    <w:rsid w:val="000F0A58"/>
    <w:rsid w:val="000F1652"/>
    <w:rsid w:val="000F25F1"/>
    <w:rsid w:val="000F4C23"/>
    <w:rsid w:val="000F4F94"/>
    <w:rsid w:val="000F69A2"/>
    <w:rsid w:val="000F6DED"/>
    <w:rsid w:val="000F7B2F"/>
    <w:rsid w:val="00100A0B"/>
    <w:rsid w:val="0010135D"/>
    <w:rsid w:val="001016A4"/>
    <w:rsid w:val="0010238E"/>
    <w:rsid w:val="00105609"/>
    <w:rsid w:val="00105682"/>
    <w:rsid w:val="00105EBE"/>
    <w:rsid w:val="00107EFD"/>
    <w:rsid w:val="00110171"/>
    <w:rsid w:val="00110C04"/>
    <w:rsid w:val="00110FAF"/>
    <w:rsid w:val="00114440"/>
    <w:rsid w:val="001156FD"/>
    <w:rsid w:val="00115889"/>
    <w:rsid w:val="00116A95"/>
    <w:rsid w:val="00117BA5"/>
    <w:rsid w:val="00123687"/>
    <w:rsid w:val="00123AE7"/>
    <w:rsid w:val="00124196"/>
    <w:rsid w:val="00125A50"/>
    <w:rsid w:val="00127C12"/>
    <w:rsid w:val="001302F7"/>
    <w:rsid w:val="00130718"/>
    <w:rsid w:val="00130B95"/>
    <w:rsid w:val="001314F8"/>
    <w:rsid w:val="00131832"/>
    <w:rsid w:val="00132AF8"/>
    <w:rsid w:val="00133CF8"/>
    <w:rsid w:val="00133F0E"/>
    <w:rsid w:val="00135BC2"/>
    <w:rsid w:val="001364AE"/>
    <w:rsid w:val="0013680C"/>
    <w:rsid w:val="00136A5D"/>
    <w:rsid w:val="00136B28"/>
    <w:rsid w:val="00137767"/>
    <w:rsid w:val="001378B6"/>
    <w:rsid w:val="00141364"/>
    <w:rsid w:val="0014363B"/>
    <w:rsid w:val="00143967"/>
    <w:rsid w:val="00143A08"/>
    <w:rsid w:val="00144970"/>
    <w:rsid w:val="00144FA8"/>
    <w:rsid w:val="00146B21"/>
    <w:rsid w:val="00146C44"/>
    <w:rsid w:val="00146E8E"/>
    <w:rsid w:val="00151369"/>
    <w:rsid w:val="00151C5A"/>
    <w:rsid w:val="001528A5"/>
    <w:rsid w:val="00152DCA"/>
    <w:rsid w:val="001540F7"/>
    <w:rsid w:val="001544C6"/>
    <w:rsid w:val="00154B3C"/>
    <w:rsid w:val="001552CB"/>
    <w:rsid w:val="00161E82"/>
    <w:rsid w:val="0016431A"/>
    <w:rsid w:val="001644CF"/>
    <w:rsid w:val="00167600"/>
    <w:rsid w:val="001677F8"/>
    <w:rsid w:val="00167B57"/>
    <w:rsid w:val="001703E0"/>
    <w:rsid w:val="0017091B"/>
    <w:rsid w:val="00171531"/>
    <w:rsid w:val="00171611"/>
    <w:rsid w:val="0017236F"/>
    <w:rsid w:val="00172DFD"/>
    <w:rsid w:val="00173058"/>
    <w:rsid w:val="001733C1"/>
    <w:rsid w:val="0017377D"/>
    <w:rsid w:val="0017385E"/>
    <w:rsid w:val="0017404E"/>
    <w:rsid w:val="00175025"/>
    <w:rsid w:val="00176684"/>
    <w:rsid w:val="001768E6"/>
    <w:rsid w:val="00177421"/>
    <w:rsid w:val="00180DE5"/>
    <w:rsid w:val="00181743"/>
    <w:rsid w:val="001834E2"/>
    <w:rsid w:val="0018540C"/>
    <w:rsid w:val="00185852"/>
    <w:rsid w:val="00186A68"/>
    <w:rsid w:val="00195257"/>
    <w:rsid w:val="00195567"/>
    <w:rsid w:val="00196858"/>
    <w:rsid w:val="001975EE"/>
    <w:rsid w:val="001A087F"/>
    <w:rsid w:val="001A1EA5"/>
    <w:rsid w:val="001A247A"/>
    <w:rsid w:val="001A2EF3"/>
    <w:rsid w:val="001A311B"/>
    <w:rsid w:val="001A3746"/>
    <w:rsid w:val="001A476D"/>
    <w:rsid w:val="001A7B51"/>
    <w:rsid w:val="001B18DA"/>
    <w:rsid w:val="001B20C5"/>
    <w:rsid w:val="001B2668"/>
    <w:rsid w:val="001B2FA0"/>
    <w:rsid w:val="001B4C66"/>
    <w:rsid w:val="001B513C"/>
    <w:rsid w:val="001B5686"/>
    <w:rsid w:val="001B6A4B"/>
    <w:rsid w:val="001B74D9"/>
    <w:rsid w:val="001B75D8"/>
    <w:rsid w:val="001B787D"/>
    <w:rsid w:val="001C21C8"/>
    <w:rsid w:val="001C2ECC"/>
    <w:rsid w:val="001C3C7C"/>
    <w:rsid w:val="001C46F6"/>
    <w:rsid w:val="001C5217"/>
    <w:rsid w:val="001C5384"/>
    <w:rsid w:val="001C772B"/>
    <w:rsid w:val="001D0C59"/>
    <w:rsid w:val="001D35CD"/>
    <w:rsid w:val="001D4718"/>
    <w:rsid w:val="001D50CB"/>
    <w:rsid w:val="001D54EB"/>
    <w:rsid w:val="001D6553"/>
    <w:rsid w:val="001D7CCA"/>
    <w:rsid w:val="001E0AA6"/>
    <w:rsid w:val="001E1422"/>
    <w:rsid w:val="001E1711"/>
    <w:rsid w:val="001E1B53"/>
    <w:rsid w:val="001E1FFE"/>
    <w:rsid w:val="001E40E5"/>
    <w:rsid w:val="001E4173"/>
    <w:rsid w:val="001E58A8"/>
    <w:rsid w:val="001E7A0D"/>
    <w:rsid w:val="001F1B17"/>
    <w:rsid w:val="001F1DF9"/>
    <w:rsid w:val="001F264F"/>
    <w:rsid w:val="001F4B3C"/>
    <w:rsid w:val="001F4F9F"/>
    <w:rsid w:val="001F68CA"/>
    <w:rsid w:val="001F6BDA"/>
    <w:rsid w:val="001F723B"/>
    <w:rsid w:val="002009A8"/>
    <w:rsid w:val="0020191B"/>
    <w:rsid w:val="00201977"/>
    <w:rsid w:val="00202EE9"/>
    <w:rsid w:val="00203072"/>
    <w:rsid w:val="00204E55"/>
    <w:rsid w:val="002067B6"/>
    <w:rsid w:val="00206DF1"/>
    <w:rsid w:val="0021070E"/>
    <w:rsid w:val="0021077D"/>
    <w:rsid w:val="00210D92"/>
    <w:rsid w:val="0021592C"/>
    <w:rsid w:val="0022136B"/>
    <w:rsid w:val="00221CB4"/>
    <w:rsid w:val="00221DA6"/>
    <w:rsid w:val="00222115"/>
    <w:rsid w:val="00223407"/>
    <w:rsid w:val="00223BAD"/>
    <w:rsid w:val="00224BB9"/>
    <w:rsid w:val="00226A01"/>
    <w:rsid w:val="00226ED2"/>
    <w:rsid w:val="00230240"/>
    <w:rsid w:val="002338A3"/>
    <w:rsid w:val="00235198"/>
    <w:rsid w:val="00235E8D"/>
    <w:rsid w:val="00236A97"/>
    <w:rsid w:val="00236FE2"/>
    <w:rsid w:val="00237B04"/>
    <w:rsid w:val="002403A7"/>
    <w:rsid w:val="00241E32"/>
    <w:rsid w:val="002434B6"/>
    <w:rsid w:val="00243DD3"/>
    <w:rsid w:val="00252288"/>
    <w:rsid w:val="00254107"/>
    <w:rsid w:val="002545A9"/>
    <w:rsid w:val="00260184"/>
    <w:rsid w:val="00261AD1"/>
    <w:rsid w:val="0026255E"/>
    <w:rsid w:val="00262658"/>
    <w:rsid w:val="00262E0C"/>
    <w:rsid w:val="00263353"/>
    <w:rsid w:val="00263895"/>
    <w:rsid w:val="002657AF"/>
    <w:rsid w:val="00265BE9"/>
    <w:rsid w:val="00272394"/>
    <w:rsid w:val="00273EBA"/>
    <w:rsid w:val="002744D1"/>
    <w:rsid w:val="00274C30"/>
    <w:rsid w:val="00276530"/>
    <w:rsid w:val="00276A6E"/>
    <w:rsid w:val="002800A1"/>
    <w:rsid w:val="0028012B"/>
    <w:rsid w:val="00282389"/>
    <w:rsid w:val="0028291E"/>
    <w:rsid w:val="00282A99"/>
    <w:rsid w:val="00283524"/>
    <w:rsid w:val="002845F1"/>
    <w:rsid w:val="00284DE8"/>
    <w:rsid w:val="00284F35"/>
    <w:rsid w:val="00285E80"/>
    <w:rsid w:val="00286A79"/>
    <w:rsid w:val="00290771"/>
    <w:rsid w:val="0029120B"/>
    <w:rsid w:val="0029275E"/>
    <w:rsid w:val="002927A6"/>
    <w:rsid w:val="002947BB"/>
    <w:rsid w:val="002960CB"/>
    <w:rsid w:val="00296D05"/>
    <w:rsid w:val="002977F4"/>
    <w:rsid w:val="002A0FE0"/>
    <w:rsid w:val="002A1B22"/>
    <w:rsid w:val="002A47BE"/>
    <w:rsid w:val="002A56DE"/>
    <w:rsid w:val="002A5FCF"/>
    <w:rsid w:val="002A6486"/>
    <w:rsid w:val="002A6B46"/>
    <w:rsid w:val="002A753A"/>
    <w:rsid w:val="002B000C"/>
    <w:rsid w:val="002B0048"/>
    <w:rsid w:val="002B1F3F"/>
    <w:rsid w:val="002B233B"/>
    <w:rsid w:val="002B2AE2"/>
    <w:rsid w:val="002B5F09"/>
    <w:rsid w:val="002B6B6D"/>
    <w:rsid w:val="002B6E23"/>
    <w:rsid w:val="002B7410"/>
    <w:rsid w:val="002C1295"/>
    <w:rsid w:val="002C140D"/>
    <w:rsid w:val="002C28DE"/>
    <w:rsid w:val="002D0492"/>
    <w:rsid w:val="002D1146"/>
    <w:rsid w:val="002D15A9"/>
    <w:rsid w:val="002D1BDA"/>
    <w:rsid w:val="002D3CC6"/>
    <w:rsid w:val="002D527D"/>
    <w:rsid w:val="002D58C3"/>
    <w:rsid w:val="002D746E"/>
    <w:rsid w:val="002E360C"/>
    <w:rsid w:val="002E3E4E"/>
    <w:rsid w:val="002E4AC4"/>
    <w:rsid w:val="002E53E4"/>
    <w:rsid w:val="002E5825"/>
    <w:rsid w:val="002F0B93"/>
    <w:rsid w:val="002F167A"/>
    <w:rsid w:val="002F27B1"/>
    <w:rsid w:val="002F535F"/>
    <w:rsid w:val="00301DE5"/>
    <w:rsid w:val="00304665"/>
    <w:rsid w:val="00305811"/>
    <w:rsid w:val="003075B3"/>
    <w:rsid w:val="00310261"/>
    <w:rsid w:val="003111F2"/>
    <w:rsid w:val="00311FA7"/>
    <w:rsid w:val="00312465"/>
    <w:rsid w:val="00313700"/>
    <w:rsid w:val="00315D2B"/>
    <w:rsid w:val="00316C65"/>
    <w:rsid w:val="00317D9F"/>
    <w:rsid w:val="0032081A"/>
    <w:rsid w:val="003213AA"/>
    <w:rsid w:val="00321513"/>
    <w:rsid w:val="00324E1B"/>
    <w:rsid w:val="00325403"/>
    <w:rsid w:val="00325A66"/>
    <w:rsid w:val="003262E3"/>
    <w:rsid w:val="00326909"/>
    <w:rsid w:val="00326DE8"/>
    <w:rsid w:val="003301CB"/>
    <w:rsid w:val="00330C6F"/>
    <w:rsid w:val="003313FD"/>
    <w:rsid w:val="00331CDE"/>
    <w:rsid w:val="00331D7A"/>
    <w:rsid w:val="00333316"/>
    <w:rsid w:val="003335DC"/>
    <w:rsid w:val="00333C7B"/>
    <w:rsid w:val="00335D17"/>
    <w:rsid w:val="0033600D"/>
    <w:rsid w:val="00337D27"/>
    <w:rsid w:val="003403AC"/>
    <w:rsid w:val="0034242C"/>
    <w:rsid w:val="00342740"/>
    <w:rsid w:val="003429CB"/>
    <w:rsid w:val="003437B5"/>
    <w:rsid w:val="00343EE2"/>
    <w:rsid w:val="00344B52"/>
    <w:rsid w:val="00344FD4"/>
    <w:rsid w:val="003458D8"/>
    <w:rsid w:val="00345DF1"/>
    <w:rsid w:val="00346C6A"/>
    <w:rsid w:val="0034707B"/>
    <w:rsid w:val="00347D96"/>
    <w:rsid w:val="00350F87"/>
    <w:rsid w:val="00352E10"/>
    <w:rsid w:val="00354216"/>
    <w:rsid w:val="00354718"/>
    <w:rsid w:val="00355143"/>
    <w:rsid w:val="003555AC"/>
    <w:rsid w:val="00357497"/>
    <w:rsid w:val="0036004C"/>
    <w:rsid w:val="003610BB"/>
    <w:rsid w:val="00361E1B"/>
    <w:rsid w:val="0036233B"/>
    <w:rsid w:val="00362A9D"/>
    <w:rsid w:val="0036345E"/>
    <w:rsid w:val="003641A5"/>
    <w:rsid w:val="00366A16"/>
    <w:rsid w:val="00366BC3"/>
    <w:rsid w:val="00367225"/>
    <w:rsid w:val="00371884"/>
    <w:rsid w:val="00372BE7"/>
    <w:rsid w:val="00373725"/>
    <w:rsid w:val="0037384E"/>
    <w:rsid w:val="00375104"/>
    <w:rsid w:val="003772C3"/>
    <w:rsid w:val="0037746B"/>
    <w:rsid w:val="00380260"/>
    <w:rsid w:val="0038078D"/>
    <w:rsid w:val="003809DC"/>
    <w:rsid w:val="00381A51"/>
    <w:rsid w:val="00386098"/>
    <w:rsid w:val="00386593"/>
    <w:rsid w:val="00386B35"/>
    <w:rsid w:val="00387FA1"/>
    <w:rsid w:val="0039030D"/>
    <w:rsid w:val="0039098E"/>
    <w:rsid w:val="003927B6"/>
    <w:rsid w:val="0039332C"/>
    <w:rsid w:val="003933F8"/>
    <w:rsid w:val="00393511"/>
    <w:rsid w:val="00394F42"/>
    <w:rsid w:val="00395CD0"/>
    <w:rsid w:val="0039601E"/>
    <w:rsid w:val="003A1612"/>
    <w:rsid w:val="003A1F3B"/>
    <w:rsid w:val="003A23A0"/>
    <w:rsid w:val="003A4DFA"/>
    <w:rsid w:val="003A4E39"/>
    <w:rsid w:val="003A5221"/>
    <w:rsid w:val="003A57D5"/>
    <w:rsid w:val="003A62BA"/>
    <w:rsid w:val="003A66AF"/>
    <w:rsid w:val="003A675C"/>
    <w:rsid w:val="003A6D29"/>
    <w:rsid w:val="003A7545"/>
    <w:rsid w:val="003A77D9"/>
    <w:rsid w:val="003A791E"/>
    <w:rsid w:val="003A7D15"/>
    <w:rsid w:val="003B0133"/>
    <w:rsid w:val="003B0795"/>
    <w:rsid w:val="003B1985"/>
    <w:rsid w:val="003B1DDD"/>
    <w:rsid w:val="003B3609"/>
    <w:rsid w:val="003B4774"/>
    <w:rsid w:val="003B4882"/>
    <w:rsid w:val="003B4AE3"/>
    <w:rsid w:val="003B4B38"/>
    <w:rsid w:val="003B6452"/>
    <w:rsid w:val="003B67D8"/>
    <w:rsid w:val="003B6888"/>
    <w:rsid w:val="003C199C"/>
    <w:rsid w:val="003C4127"/>
    <w:rsid w:val="003C42BE"/>
    <w:rsid w:val="003C47E9"/>
    <w:rsid w:val="003C52EB"/>
    <w:rsid w:val="003C5969"/>
    <w:rsid w:val="003C5C8B"/>
    <w:rsid w:val="003D0235"/>
    <w:rsid w:val="003D097F"/>
    <w:rsid w:val="003D1689"/>
    <w:rsid w:val="003D1919"/>
    <w:rsid w:val="003D1E45"/>
    <w:rsid w:val="003D2B18"/>
    <w:rsid w:val="003D2CE1"/>
    <w:rsid w:val="003D3D74"/>
    <w:rsid w:val="003D3EFB"/>
    <w:rsid w:val="003D426B"/>
    <w:rsid w:val="003D4803"/>
    <w:rsid w:val="003D4EDF"/>
    <w:rsid w:val="003D58BB"/>
    <w:rsid w:val="003D69C6"/>
    <w:rsid w:val="003E4DDE"/>
    <w:rsid w:val="003E4F7E"/>
    <w:rsid w:val="003E50F5"/>
    <w:rsid w:val="003E5ACA"/>
    <w:rsid w:val="003E748D"/>
    <w:rsid w:val="003E773B"/>
    <w:rsid w:val="003E7F3E"/>
    <w:rsid w:val="003F08C5"/>
    <w:rsid w:val="003F0A67"/>
    <w:rsid w:val="003F0B82"/>
    <w:rsid w:val="003F0F21"/>
    <w:rsid w:val="003F29F3"/>
    <w:rsid w:val="003F3A5E"/>
    <w:rsid w:val="003F4C5C"/>
    <w:rsid w:val="003F5091"/>
    <w:rsid w:val="003F6445"/>
    <w:rsid w:val="003F6624"/>
    <w:rsid w:val="003F720F"/>
    <w:rsid w:val="003F7DCB"/>
    <w:rsid w:val="00400969"/>
    <w:rsid w:val="00404432"/>
    <w:rsid w:val="0040758C"/>
    <w:rsid w:val="00414AA1"/>
    <w:rsid w:val="00415125"/>
    <w:rsid w:val="004225C6"/>
    <w:rsid w:val="00422844"/>
    <w:rsid w:val="00423A22"/>
    <w:rsid w:val="00423C33"/>
    <w:rsid w:val="00423EC7"/>
    <w:rsid w:val="004259F8"/>
    <w:rsid w:val="004260C9"/>
    <w:rsid w:val="00426AD4"/>
    <w:rsid w:val="00427230"/>
    <w:rsid w:val="00427A64"/>
    <w:rsid w:val="00430C9F"/>
    <w:rsid w:val="004311B0"/>
    <w:rsid w:val="00432A4A"/>
    <w:rsid w:val="00433EB2"/>
    <w:rsid w:val="00435756"/>
    <w:rsid w:val="0043616F"/>
    <w:rsid w:val="00436D3D"/>
    <w:rsid w:val="00436D61"/>
    <w:rsid w:val="00437D5F"/>
    <w:rsid w:val="0044105D"/>
    <w:rsid w:val="0044187F"/>
    <w:rsid w:val="00441D71"/>
    <w:rsid w:val="004430F1"/>
    <w:rsid w:val="00444CC6"/>
    <w:rsid w:val="004459A1"/>
    <w:rsid w:val="00445BE1"/>
    <w:rsid w:val="00450557"/>
    <w:rsid w:val="0045289F"/>
    <w:rsid w:val="00452B44"/>
    <w:rsid w:val="00453D14"/>
    <w:rsid w:val="00453F50"/>
    <w:rsid w:val="0045532C"/>
    <w:rsid w:val="00456D55"/>
    <w:rsid w:val="0045708C"/>
    <w:rsid w:val="00457968"/>
    <w:rsid w:val="004606E4"/>
    <w:rsid w:val="004617CF"/>
    <w:rsid w:val="00463131"/>
    <w:rsid w:val="00463187"/>
    <w:rsid w:val="00463AE1"/>
    <w:rsid w:val="00464FAE"/>
    <w:rsid w:val="00466979"/>
    <w:rsid w:val="004669A6"/>
    <w:rsid w:val="00466F72"/>
    <w:rsid w:val="00467E1C"/>
    <w:rsid w:val="0047101A"/>
    <w:rsid w:val="004714DA"/>
    <w:rsid w:val="00472A9E"/>
    <w:rsid w:val="00472F23"/>
    <w:rsid w:val="004732F3"/>
    <w:rsid w:val="00473D26"/>
    <w:rsid w:val="004743A2"/>
    <w:rsid w:val="00475A65"/>
    <w:rsid w:val="00476444"/>
    <w:rsid w:val="00477789"/>
    <w:rsid w:val="00477936"/>
    <w:rsid w:val="004803ED"/>
    <w:rsid w:val="004805EA"/>
    <w:rsid w:val="00480DC3"/>
    <w:rsid w:val="004813E8"/>
    <w:rsid w:val="00481FF0"/>
    <w:rsid w:val="004822E0"/>
    <w:rsid w:val="0048375E"/>
    <w:rsid w:val="00484820"/>
    <w:rsid w:val="00484CAE"/>
    <w:rsid w:val="004872BF"/>
    <w:rsid w:val="00487392"/>
    <w:rsid w:val="00487742"/>
    <w:rsid w:val="00491284"/>
    <w:rsid w:val="00491970"/>
    <w:rsid w:val="00493303"/>
    <w:rsid w:val="0049388B"/>
    <w:rsid w:val="0049482B"/>
    <w:rsid w:val="00494D19"/>
    <w:rsid w:val="00497559"/>
    <w:rsid w:val="00497804"/>
    <w:rsid w:val="004A0FCA"/>
    <w:rsid w:val="004A2585"/>
    <w:rsid w:val="004A2C88"/>
    <w:rsid w:val="004A42B0"/>
    <w:rsid w:val="004A4A68"/>
    <w:rsid w:val="004A4DDB"/>
    <w:rsid w:val="004A5C14"/>
    <w:rsid w:val="004A7627"/>
    <w:rsid w:val="004B0CA7"/>
    <w:rsid w:val="004B167E"/>
    <w:rsid w:val="004B1C39"/>
    <w:rsid w:val="004B203F"/>
    <w:rsid w:val="004B2F45"/>
    <w:rsid w:val="004B3D2B"/>
    <w:rsid w:val="004B3EED"/>
    <w:rsid w:val="004B438A"/>
    <w:rsid w:val="004B6A05"/>
    <w:rsid w:val="004B708C"/>
    <w:rsid w:val="004C11CD"/>
    <w:rsid w:val="004C1D42"/>
    <w:rsid w:val="004C25C5"/>
    <w:rsid w:val="004C3361"/>
    <w:rsid w:val="004C3E37"/>
    <w:rsid w:val="004C4427"/>
    <w:rsid w:val="004C44DC"/>
    <w:rsid w:val="004C7C49"/>
    <w:rsid w:val="004D0D82"/>
    <w:rsid w:val="004D115D"/>
    <w:rsid w:val="004D1DCE"/>
    <w:rsid w:val="004D2628"/>
    <w:rsid w:val="004D4141"/>
    <w:rsid w:val="004D7D50"/>
    <w:rsid w:val="004D7D76"/>
    <w:rsid w:val="004E048A"/>
    <w:rsid w:val="004E0601"/>
    <w:rsid w:val="004E11F9"/>
    <w:rsid w:val="004E2FA4"/>
    <w:rsid w:val="004E37BE"/>
    <w:rsid w:val="004E3A0E"/>
    <w:rsid w:val="004E3BE9"/>
    <w:rsid w:val="004E4091"/>
    <w:rsid w:val="004E459D"/>
    <w:rsid w:val="004E55E6"/>
    <w:rsid w:val="004E5BEE"/>
    <w:rsid w:val="004E6029"/>
    <w:rsid w:val="004E7724"/>
    <w:rsid w:val="004E7915"/>
    <w:rsid w:val="004F01A5"/>
    <w:rsid w:val="004F1C43"/>
    <w:rsid w:val="004F4653"/>
    <w:rsid w:val="00500B9C"/>
    <w:rsid w:val="00501FCB"/>
    <w:rsid w:val="005024D0"/>
    <w:rsid w:val="00502943"/>
    <w:rsid w:val="00503B18"/>
    <w:rsid w:val="0050446E"/>
    <w:rsid w:val="005054DE"/>
    <w:rsid w:val="005060A4"/>
    <w:rsid w:val="00506524"/>
    <w:rsid w:val="00507E1D"/>
    <w:rsid w:val="00510DFB"/>
    <w:rsid w:val="0051224E"/>
    <w:rsid w:val="0051587B"/>
    <w:rsid w:val="00516843"/>
    <w:rsid w:val="00520E47"/>
    <w:rsid w:val="005221EB"/>
    <w:rsid w:val="005223B9"/>
    <w:rsid w:val="005236DE"/>
    <w:rsid w:val="00524599"/>
    <w:rsid w:val="00524917"/>
    <w:rsid w:val="00524AB5"/>
    <w:rsid w:val="00525C01"/>
    <w:rsid w:val="00527915"/>
    <w:rsid w:val="00527B55"/>
    <w:rsid w:val="00530F5D"/>
    <w:rsid w:val="005311FC"/>
    <w:rsid w:val="00531A89"/>
    <w:rsid w:val="00531EFC"/>
    <w:rsid w:val="00531F97"/>
    <w:rsid w:val="005322AE"/>
    <w:rsid w:val="00533157"/>
    <w:rsid w:val="00533FAD"/>
    <w:rsid w:val="0053564E"/>
    <w:rsid w:val="00536D4F"/>
    <w:rsid w:val="00540B53"/>
    <w:rsid w:val="00541C90"/>
    <w:rsid w:val="00541DB6"/>
    <w:rsid w:val="00541DF0"/>
    <w:rsid w:val="0054324E"/>
    <w:rsid w:val="005434E4"/>
    <w:rsid w:val="00545039"/>
    <w:rsid w:val="00545CAE"/>
    <w:rsid w:val="00545F1E"/>
    <w:rsid w:val="00550254"/>
    <w:rsid w:val="00550FB1"/>
    <w:rsid w:val="005517B9"/>
    <w:rsid w:val="005519A9"/>
    <w:rsid w:val="00551D56"/>
    <w:rsid w:val="00552AEA"/>
    <w:rsid w:val="00553C12"/>
    <w:rsid w:val="005551F9"/>
    <w:rsid w:val="00556753"/>
    <w:rsid w:val="0055735E"/>
    <w:rsid w:val="00560F43"/>
    <w:rsid w:val="00561035"/>
    <w:rsid w:val="005611CF"/>
    <w:rsid w:val="00562B23"/>
    <w:rsid w:val="00562D53"/>
    <w:rsid w:val="00563FC7"/>
    <w:rsid w:val="00567A30"/>
    <w:rsid w:val="0057036B"/>
    <w:rsid w:val="00570402"/>
    <w:rsid w:val="00570B4C"/>
    <w:rsid w:val="005711B9"/>
    <w:rsid w:val="00573183"/>
    <w:rsid w:val="0057376B"/>
    <w:rsid w:val="00575704"/>
    <w:rsid w:val="00577FB7"/>
    <w:rsid w:val="00582058"/>
    <w:rsid w:val="0058287D"/>
    <w:rsid w:val="0058294A"/>
    <w:rsid w:val="00583834"/>
    <w:rsid w:val="00583842"/>
    <w:rsid w:val="00584029"/>
    <w:rsid w:val="005856EA"/>
    <w:rsid w:val="005858D5"/>
    <w:rsid w:val="005862D6"/>
    <w:rsid w:val="0058635C"/>
    <w:rsid w:val="00587664"/>
    <w:rsid w:val="00591901"/>
    <w:rsid w:val="00591AC6"/>
    <w:rsid w:val="00591D0C"/>
    <w:rsid w:val="00591E89"/>
    <w:rsid w:val="00591E9D"/>
    <w:rsid w:val="00593D5E"/>
    <w:rsid w:val="005957A0"/>
    <w:rsid w:val="00595939"/>
    <w:rsid w:val="0059611A"/>
    <w:rsid w:val="00596745"/>
    <w:rsid w:val="005971DF"/>
    <w:rsid w:val="0059786C"/>
    <w:rsid w:val="00597D9C"/>
    <w:rsid w:val="00597F09"/>
    <w:rsid w:val="005A1F3F"/>
    <w:rsid w:val="005A29ED"/>
    <w:rsid w:val="005A355E"/>
    <w:rsid w:val="005A3BAB"/>
    <w:rsid w:val="005A4194"/>
    <w:rsid w:val="005A5D97"/>
    <w:rsid w:val="005A5EA7"/>
    <w:rsid w:val="005A5EE2"/>
    <w:rsid w:val="005A667C"/>
    <w:rsid w:val="005A671F"/>
    <w:rsid w:val="005A68C8"/>
    <w:rsid w:val="005A7026"/>
    <w:rsid w:val="005B08C0"/>
    <w:rsid w:val="005B2137"/>
    <w:rsid w:val="005B2562"/>
    <w:rsid w:val="005B2F27"/>
    <w:rsid w:val="005B3DD7"/>
    <w:rsid w:val="005B3E51"/>
    <w:rsid w:val="005B73E6"/>
    <w:rsid w:val="005C0F3A"/>
    <w:rsid w:val="005C1129"/>
    <w:rsid w:val="005C19AB"/>
    <w:rsid w:val="005C2D76"/>
    <w:rsid w:val="005C2FF9"/>
    <w:rsid w:val="005C32E7"/>
    <w:rsid w:val="005C39A8"/>
    <w:rsid w:val="005C3B5F"/>
    <w:rsid w:val="005C472F"/>
    <w:rsid w:val="005C4DB9"/>
    <w:rsid w:val="005C4E3C"/>
    <w:rsid w:val="005C57CB"/>
    <w:rsid w:val="005C5B78"/>
    <w:rsid w:val="005C5C34"/>
    <w:rsid w:val="005C65AF"/>
    <w:rsid w:val="005C7347"/>
    <w:rsid w:val="005C77EE"/>
    <w:rsid w:val="005C7A0D"/>
    <w:rsid w:val="005C7C9F"/>
    <w:rsid w:val="005D1B2C"/>
    <w:rsid w:val="005D1B37"/>
    <w:rsid w:val="005D2399"/>
    <w:rsid w:val="005D2EBB"/>
    <w:rsid w:val="005D31BF"/>
    <w:rsid w:val="005D3694"/>
    <w:rsid w:val="005D4309"/>
    <w:rsid w:val="005E0B60"/>
    <w:rsid w:val="005E112F"/>
    <w:rsid w:val="005E13CA"/>
    <w:rsid w:val="005E1799"/>
    <w:rsid w:val="005E1AB8"/>
    <w:rsid w:val="005E3BF2"/>
    <w:rsid w:val="005E3D3C"/>
    <w:rsid w:val="005E3F03"/>
    <w:rsid w:val="005E3FD7"/>
    <w:rsid w:val="005E41D9"/>
    <w:rsid w:val="005E6034"/>
    <w:rsid w:val="005E6F70"/>
    <w:rsid w:val="005E764C"/>
    <w:rsid w:val="005E7A77"/>
    <w:rsid w:val="005F0421"/>
    <w:rsid w:val="005F175C"/>
    <w:rsid w:val="005F1B31"/>
    <w:rsid w:val="005F296D"/>
    <w:rsid w:val="005F4628"/>
    <w:rsid w:val="005F4F94"/>
    <w:rsid w:val="005F5E8D"/>
    <w:rsid w:val="005F6958"/>
    <w:rsid w:val="00602C1E"/>
    <w:rsid w:val="00603BDE"/>
    <w:rsid w:val="006042E8"/>
    <w:rsid w:val="00604409"/>
    <w:rsid w:val="00604614"/>
    <w:rsid w:val="006054C5"/>
    <w:rsid w:val="0060727C"/>
    <w:rsid w:val="006074DB"/>
    <w:rsid w:val="006112BC"/>
    <w:rsid w:val="00611417"/>
    <w:rsid w:val="0061331B"/>
    <w:rsid w:val="006136D1"/>
    <w:rsid w:val="0061481F"/>
    <w:rsid w:val="00616311"/>
    <w:rsid w:val="00617382"/>
    <w:rsid w:val="006204A9"/>
    <w:rsid w:val="00621090"/>
    <w:rsid w:val="00621A96"/>
    <w:rsid w:val="00621CEB"/>
    <w:rsid w:val="00622154"/>
    <w:rsid w:val="00623034"/>
    <w:rsid w:val="006243F7"/>
    <w:rsid w:val="006253C4"/>
    <w:rsid w:val="00627CDF"/>
    <w:rsid w:val="0063057B"/>
    <w:rsid w:val="0063161E"/>
    <w:rsid w:val="00632AEC"/>
    <w:rsid w:val="00632B2F"/>
    <w:rsid w:val="00632F4C"/>
    <w:rsid w:val="0063584C"/>
    <w:rsid w:val="0063660A"/>
    <w:rsid w:val="0063690A"/>
    <w:rsid w:val="00637432"/>
    <w:rsid w:val="00637663"/>
    <w:rsid w:val="00640201"/>
    <w:rsid w:val="00642E36"/>
    <w:rsid w:val="00643798"/>
    <w:rsid w:val="006446EF"/>
    <w:rsid w:val="00644D7D"/>
    <w:rsid w:val="006509D2"/>
    <w:rsid w:val="0065169D"/>
    <w:rsid w:val="00651FC3"/>
    <w:rsid w:val="00652745"/>
    <w:rsid w:val="0065292D"/>
    <w:rsid w:val="006533FE"/>
    <w:rsid w:val="0065550B"/>
    <w:rsid w:val="00656528"/>
    <w:rsid w:val="00657AF1"/>
    <w:rsid w:val="00657C4C"/>
    <w:rsid w:val="00660031"/>
    <w:rsid w:val="00660AE6"/>
    <w:rsid w:val="00661013"/>
    <w:rsid w:val="006625E2"/>
    <w:rsid w:val="00663342"/>
    <w:rsid w:val="006634D8"/>
    <w:rsid w:val="00667041"/>
    <w:rsid w:val="00670C43"/>
    <w:rsid w:val="00670FAD"/>
    <w:rsid w:val="00673741"/>
    <w:rsid w:val="00674343"/>
    <w:rsid w:val="006744EE"/>
    <w:rsid w:val="00674939"/>
    <w:rsid w:val="00677C22"/>
    <w:rsid w:val="00677FAF"/>
    <w:rsid w:val="00682803"/>
    <w:rsid w:val="006830AE"/>
    <w:rsid w:val="00683DAC"/>
    <w:rsid w:val="00684CBF"/>
    <w:rsid w:val="00684D66"/>
    <w:rsid w:val="00685077"/>
    <w:rsid w:val="0068571D"/>
    <w:rsid w:val="00685B85"/>
    <w:rsid w:val="0068739D"/>
    <w:rsid w:val="00692D36"/>
    <w:rsid w:val="00694053"/>
    <w:rsid w:val="00694997"/>
    <w:rsid w:val="00697516"/>
    <w:rsid w:val="00697972"/>
    <w:rsid w:val="006A0CAA"/>
    <w:rsid w:val="006A191C"/>
    <w:rsid w:val="006A1FE5"/>
    <w:rsid w:val="006A25F3"/>
    <w:rsid w:val="006A3F76"/>
    <w:rsid w:val="006A48B3"/>
    <w:rsid w:val="006A4E52"/>
    <w:rsid w:val="006A54E7"/>
    <w:rsid w:val="006A5513"/>
    <w:rsid w:val="006A64E8"/>
    <w:rsid w:val="006B0240"/>
    <w:rsid w:val="006B133E"/>
    <w:rsid w:val="006B3368"/>
    <w:rsid w:val="006B342A"/>
    <w:rsid w:val="006B3FF9"/>
    <w:rsid w:val="006C0CEA"/>
    <w:rsid w:val="006C2231"/>
    <w:rsid w:val="006C25C7"/>
    <w:rsid w:val="006C29FC"/>
    <w:rsid w:val="006C2B91"/>
    <w:rsid w:val="006C438B"/>
    <w:rsid w:val="006C494B"/>
    <w:rsid w:val="006C6AFC"/>
    <w:rsid w:val="006C6DCC"/>
    <w:rsid w:val="006C73E7"/>
    <w:rsid w:val="006D0A73"/>
    <w:rsid w:val="006D0C3F"/>
    <w:rsid w:val="006D10C3"/>
    <w:rsid w:val="006D3A49"/>
    <w:rsid w:val="006D3E17"/>
    <w:rsid w:val="006D3E3B"/>
    <w:rsid w:val="006D49C1"/>
    <w:rsid w:val="006D4D0F"/>
    <w:rsid w:val="006D5174"/>
    <w:rsid w:val="006D6682"/>
    <w:rsid w:val="006D7238"/>
    <w:rsid w:val="006D7318"/>
    <w:rsid w:val="006D77DA"/>
    <w:rsid w:val="006D7E0F"/>
    <w:rsid w:val="006E4F58"/>
    <w:rsid w:val="006E56AE"/>
    <w:rsid w:val="006E6FEA"/>
    <w:rsid w:val="006E7000"/>
    <w:rsid w:val="006E7C76"/>
    <w:rsid w:val="006F0754"/>
    <w:rsid w:val="006F134B"/>
    <w:rsid w:val="006F17F2"/>
    <w:rsid w:val="006F29D7"/>
    <w:rsid w:val="006F3C72"/>
    <w:rsid w:val="006F4D01"/>
    <w:rsid w:val="006F6EB5"/>
    <w:rsid w:val="00700203"/>
    <w:rsid w:val="0070043D"/>
    <w:rsid w:val="007008A4"/>
    <w:rsid w:val="00700AD1"/>
    <w:rsid w:val="00700D9F"/>
    <w:rsid w:val="00700E9F"/>
    <w:rsid w:val="0070211E"/>
    <w:rsid w:val="007026F8"/>
    <w:rsid w:val="007040CF"/>
    <w:rsid w:val="00706126"/>
    <w:rsid w:val="007077A3"/>
    <w:rsid w:val="007112A6"/>
    <w:rsid w:val="00713BF0"/>
    <w:rsid w:val="00713FE5"/>
    <w:rsid w:val="00714E0C"/>
    <w:rsid w:val="00715DFD"/>
    <w:rsid w:val="00716023"/>
    <w:rsid w:val="00717144"/>
    <w:rsid w:val="00720286"/>
    <w:rsid w:val="00720B62"/>
    <w:rsid w:val="00720EBA"/>
    <w:rsid w:val="007219EA"/>
    <w:rsid w:val="00721C13"/>
    <w:rsid w:val="0072245C"/>
    <w:rsid w:val="00722F8C"/>
    <w:rsid w:val="00723D08"/>
    <w:rsid w:val="007300C9"/>
    <w:rsid w:val="00730163"/>
    <w:rsid w:val="00730939"/>
    <w:rsid w:val="0073134C"/>
    <w:rsid w:val="007349B6"/>
    <w:rsid w:val="00734E03"/>
    <w:rsid w:val="00736B5F"/>
    <w:rsid w:val="00740960"/>
    <w:rsid w:val="00741005"/>
    <w:rsid w:val="00742800"/>
    <w:rsid w:val="00743EA9"/>
    <w:rsid w:val="00744674"/>
    <w:rsid w:val="00745AC9"/>
    <w:rsid w:val="00747BBD"/>
    <w:rsid w:val="00747C90"/>
    <w:rsid w:val="00750E9A"/>
    <w:rsid w:val="007513C3"/>
    <w:rsid w:val="0075170B"/>
    <w:rsid w:val="007542D9"/>
    <w:rsid w:val="00754C86"/>
    <w:rsid w:val="007562EF"/>
    <w:rsid w:val="007565B9"/>
    <w:rsid w:val="00757CE3"/>
    <w:rsid w:val="007600F0"/>
    <w:rsid w:val="00760738"/>
    <w:rsid w:val="00762344"/>
    <w:rsid w:val="00762927"/>
    <w:rsid w:val="0076310A"/>
    <w:rsid w:val="007637A3"/>
    <w:rsid w:val="00764700"/>
    <w:rsid w:val="00764CD0"/>
    <w:rsid w:val="00765A05"/>
    <w:rsid w:val="007660F4"/>
    <w:rsid w:val="0076613C"/>
    <w:rsid w:val="0076649E"/>
    <w:rsid w:val="007667F4"/>
    <w:rsid w:val="00767DC7"/>
    <w:rsid w:val="007702AC"/>
    <w:rsid w:val="0077191E"/>
    <w:rsid w:val="00774CF0"/>
    <w:rsid w:val="00775C6F"/>
    <w:rsid w:val="0077719B"/>
    <w:rsid w:val="00777FD9"/>
    <w:rsid w:val="00780128"/>
    <w:rsid w:val="007805FF"/>
    <w:rsid w:val="007807B8"/>
    <w:rsid w:val="00780C0D"/>
    <w:rsid w:val="00781E58"/>
    <w:rsid w:val="00783AE8"/>
    <w:rsid w:val="00783C36"/>
    <w:rsid w:val="00784604"/>
    <w:rsid w:val="00786233"/>
    <w:rsid w:val="007868FE"/>
    <w:rsid w:val="0078691D"/>
    <w:rsid w:val="007901CB"/>
    <w:rsid w:val="0079261D"/>
    <w:rsid w:val="00792CEA"/>
    <w:rsid w:val="00793065"/>
    <w:rsid w:val="00794696"/>
    <w:rsid w:val="00794F94"/>
    <w:rsid w:val="007956FF"/>
    <w:rsid w:val="00796377"/>
    <w:rsid w:val="00796835"/>
    <w:rsid w:val="00797EF0"/>
    <w:rsid w:val="007A0808"/>
    <w:rsid w:val="007A0A22"/>
    <w:rsid w:val="007A1545"/>
    <w:rsid w:val="007A163A"/>
    <w:rsid w:val="007A1FA0"/>
    <w:rsid w:val="007A3A43"/>
    <w:rsid w:val="007A49E5"/>
    <w:rsid w:val="007A5C33"/>
    <w:rsid w:val="007A68FE"/>
    <w:rsid w:val="007A6A1A"/>
    <w:rsid w:val="007A7740"/>
    <w:rsid w:val="007B09A0"/>
    <w:rsid w:val="007B1094"/>
    <w:rsid w:val="007B1EA8"/>
    <w:rsid w:val="007B2C89"/>
    <w:rsid w:val="007B3020"/>
    <w:rsid w:val="007B4FF1"/>
    <w:rsid w:val="007B6F9D"/>
    <w:rsid w:val="007B7873"/>
    <w:rsid w:val="007C0CE3"/>
    <w:rsid w:val="007C0FDA"/>
    <w:rsid w:val="007C10C2"/>
    <w:rsid w:val="007C1B49"/>
    <w:rsid w:val="007C1CB4"/>
    <w:rsid w:val="007C24C2"/>
    <w:rsid w:val="007C24D6"/>
    <w:rsid w:val="007C312E"/>
    <w:rsid w:val="007C6BB0"/>
    <w:rsid w:val="007C6FB6"/>
    <w:rsid w:val="007D0D99"/>
    <w:rsid w:val="007D0E2A"/>
    <w:rsid w:val="007D2265"/>
    <w:rsid w:val="007D3281"/>
    <w:rsid w:val="007D3723"/>
    <w:rsid w:val="007D4645"/>
    <w:rsid w:val="007D47E3"/>
    <w:rsid w:val="007D51B3"/>
    <w:rsid w:val="007D56CE"/>
    <w:rsid w:val="007D6559"/>
    <w:rsid w:val="007D7461"/>
    <w:rsid w:val="007D7766"/>
    <w:rsid w:val="007E04BB"/>
    <w:rsid w:val="007E082F"/>
    <w:rsid w:val="007E0A72"/>
    <w:rsid w:val="007E0F57"/>
    <w:rsid w:val="007E18A0"/>
    <w:rsid w:val="007E32CC"/>
    <w:rsid w:val="007E341A"/>
    <w:rsid w:val="007E3F85"/>
    <w:rsid w:val="007E4296"/>
    <w:rsid w:val="007E42AF"/>
    <w:rsid w:val="007E4A3C"/>
    <w:rsid w:val="007E4A99"/>
    <w:rsid w:val="007E4B4E"/>
    <w:rsid w:val="007E5322"/>
    <w:rsid w:val="007E656C"/>
    <w:rsid w:val="007E6CFA"/>
    <w:rsid w:val="007F192F"/>
    <w:rsid w:val="007F2CC1"/>
    <w:rsid w:val="00800880"/>
    <w:rsid w:val="0080139B"/>
    <w:rsid w:val="008057D5"/>
    <w:rsid w:val="008059FF"/>
    <w:rsid w:val="00805E45"/>
    <w:rsid w:val="00806969"/>
    <w:rsid w:val="008071CF"/>
    <w:rsid w:val="00807B4F"/>
    <w:rsid w:val="00811B6B"/>
    <w:rsid w:val="0081228F"/>
    <w:rsid w:val="00812A0D"/>
    <w:rsid w:val="00812A55"/>
    <w:rsid w:val="00812A97"/>
    <w:rsid w:val="00812F82"/>
    <w:rsid w:val="008138FD"/>
    <w:rsid w:val="00813993"/>
    <w:rsid w:val="00814F37"/>
    <w:rsid w:val="00815EDD"/>
    <w:rsid w:val="0081660B"/>
    <w:rsid w:val="008178E2"/>
    <w:rsid w:val="0082047C"/>
    <w:rsid w:val="0082133B"/>
    <w:rsid w:val="00822AE2"/>
    <w:rsid w:val="00824864"/>
    <w:rsid w:val="00825078"/>
    <w:rsid w:val="008262D2"/>
    <w:rsid w:val="008262FD"/>
    <w:rsid w:val="008268EA"/>
    <w:rsid w:val="00826C0E"/>
    <w:rsid w:val="00826FFE"/>
    <w:rsid w:val="0082743A"/>
    <w:rsid w:val="008305C5"/>
    <w:rsid w:val="00831470"/>
    <w:rsid w:val="00831D31"/>
    <w:rsid w:val="00832C32"/>
    <w:rsid w:val="00833316"/>
    <w:rsid w:val="008333CE"/>
    <w:rsid w:val="00834B63"/>
    <w:rsid w:val="00835631"/>
    <w:rsid w:val="00835FB1"/>
    <w:rsid w:val="00836B84"/>
    <w:rsid w:val="008374CE"/>
    <w:rsid w:val="00837FBF"/>
    <w:rsid w:val="008402DB"/>
    <w:rsid w:val="00840BAF"/>
    <w:rsid w:val="00840CE1"/>
    <w:rsid w:val="008431F9"/>
    <w:rsid w:val="00844AF7"/>
    <w:rsid w:val="00846338"/>
    <w:rsid w:val="00846F6B"/>
    <w:rsid w:val="008472B0"/>
    <w:rsid w:val="00847314"/>
    <w:rsid w:val="00850742"/>
    <w:rsid w:val="00851813"/>
    <w:rsid w:val="008533CB"/>
    <w:rsid w:val="008534EE"/>
    <w:rsid w:val="00853AE6"/>
    <w:rsid w:val="008549F2"/>
    <w:rsid w:val="008551A6"/>
    <w:rsid w:val="00855539"/>
    <w:rsid w:val="0085633D"/>
    <w:rsid w:val="00856CD4"/>
    <w:rsid w:val="00856D44"/>
    <w:rsid w:val="00862117"/>
    <w:rsid w:val="0086281E"/>
    <w:rsid w:val="00862B86"/>
    <w:rsid w:val="008637B0"/>
    <w:rsid w:val="0086435B"/>
    <w:rsid w:val="0086473B"/>
    <w:rsid w:val="008648FC"/>
    <w:rsid w:val="00865464"/>
    <w:rsid w:val="00865971"/>
    <w:rsid w:val="00872DA3"/>
    <w:rsid w:val="0087403A"/>
    <w:rsid w:val="0087444B"/>
    <w:rsid w:val="008744CB"/>
    <w:rsid w:val="008779F0"/>
    <w:rsid w:val="00880B74"/>
    <w:rsid w:val="00881786"/>
    <w:rsid w:val="0088196E"/>
    <w:rsid w:val="00881D24"/>
    <w:rsid w:val="00882D80"/>
    <w:rsid w:val="0088390E"/>
    <w:rsid w:val="00885429"/>
    <w:rsid w:val="008856D3"/>
    <w:rsid w:val="00886026"/>
    <w:rsid w:val="0089080E"/>
    <w:rsid w:val="008918EA"/>
    <w:rsid w:val="008945DB"/>
    <w:rsid w:val="008959E3"/>
    <w:rsid w:val="00895EE3"/>
    <w:rsid w:val="0089679C"/>
    <w:rsid w:val="00896802"/>
    <w:rsid w:val="00896F81"/>
    <w:rsid w:val="00897F39"/>
    <w:rsid w:val="00897FD2"/>
    <w:rsid w:val="008A0749"/>
    <w:rsid w:val="008A2521"/>
    <w:rsid w:val="008A38F8"/>
    <w:rsid w:val="008A3B96"/>
    <w:rsid w:val="008A4BD9"/>
    <w:rsid w:val="008A52E3"/>
    <w:rsid w:val="008A6E7D"/>
    <w:rsid w:val="008A6FD5"/>
    <w:rsid w:val="008A76BA"/>
    <w:rsid w:val="008A7BC3"/>
    <w:rsid w:val="008B00DC"/>
    <w:rsid w:val="008B0457"/>
    <w:rsid w:val="008B197B"/>
    <w:rsid w:val="008B3642"/>
    <w:rsid w:val="008B406B"/>
    <w:rsid w:val="008B57C8"/>
    <w:rsid w:val="008B5B1F"/>
    <w:rsid w:val="008B7A6A"/>
    <w:rsid w:val="008B7F03"/>
    <w:rsid w:val="008C068D"/>
    <w:rsid w:val="008C10D6"/>
    <w:rsid w:val="008C3E30"/>
    <w:rsid w:val="008C534A"/>
    <w:rsid w:val="008C65F6"/>
    <w:rsid w:val="008C6611"/>
    <w:rsid w:val="008C7D51"/>
    <w:rsid w:val="008D0158"/>
    <w:rsid w:val="008D2072"/>
    <w:rsid w:val="008D30B1"/>
    <w:rsid w:val="008D4DBB"/>
    <w:rsid w:val="008D5018"/>
    <w:rsid w:val="008D76EB"/>
    <w:rsid w:val="008E010C"/>
    <w:rsid w:val="008E0FC4"/>
    <w:rsid w:val="008E1DF2"/>
    <w:rsid w:val="008E2304"/>
    <w:rsid w:val="008E23BB"/>
    <w:rsid w:val="008E3A56"/>
    <w:rsid w:val="008E3ECD"/>
    <w:rsid w:val="008E4B1B"/>
    <w:rsid w:val="008E531F"/>
    <w:rsid w:val="008E5FDB"/>
    <w:rsid w:val="008E6D34"/>
    <w:rsid w:val="008E799E"/>
    <w:rsid w:val="008F105B"/>
    <w:rsid w:val="008F1A3C"/>
    <w:rsid w:val="008F24BB"/>
    <w:rsid w:val="008F4267"/>
    <w:rsid w:val="008F43A7"/>
    <w:rsid w:val="008F4EDF"/>
    <w:rsid w:val="008F533E"/>
    <w:rsid w:val="008F71F7"/>
    <w:rsid w:val="008F792F"/>
    <w:rsid w:val="00900B79"/>
    <w:rsid w:val="0090259E"/>
    <w:rsid w:val="00902BC3"/>
    <w:rsid w:val="00904303"/>
    <w:rsid w:val="009055C3"/>
    <w:rsid w:val="009074F4"/>
    <w:rsid w:val="009077A8"/>
    <w:rsid w:val="0091156F"/>
    <w:rsid w:val="009140EA"/>
    <w:rsid w:val="0091521A"/>
    <w:rsid w:val="0091690E"/>
    <w:rsid w:val="00920410"/>
    <w:rsid w:val="00921BBB"/>
    <w:rsid w:val="00921D15"/>
    <w:rsid w:val="00922A79"/>
    <w:rsid w:val="00923362"/>
    <w:rsid w:val="00924785"/>
    <w:rsid w:val="00924F81"/>
    <w:rsid w:val="00925186"/>
    <w:rsid w:val="0092590F"/>
    <w:rsid w:val="00926535"/>
    <w:rsid w:val="00926C37"/>
    <w:rsid w:val="00926FCD"/>
    <w:rsid w:val="009275A3"/>
    <w:rsid w:val="0093097F"/>
    <w:rsid w:val="00930CE4"/>
    <w:rsid w:val="00930FAC"/>
    <w:rsid w:val="00931C91"/>
    <w:rsid w:val="00931CB0"/>
    <w:rsid w:val="00932162"/>
    <w:rsid w:val="0093474E"/>
    <w:rsid w:val="00934DB3"/>
    <w:rsid w:val="00935D1B"/>
    <w:rsid w:val="00944542"/>
    <w:rsid w:val="00944917"/>
    <w:rsid w:val="00946E7C"/>
    <w:rsid w:val="009470C1"/>
    <w:rsid w:val="0094719C"/>
    <w:rsid w:val="00947AAD"/>
    <w:rsid w:val="0095022B"/>
    <w:rsid w:val="00950A84"/>
    <w:rsid w:val="0095117E"/>
    <w:rsid w:val="0095132E"/>
    <w:rsid w:val="00952559"/>
    <w:rsid w:val="009542AD"/>
    <w:rsid w:val="00955773"/>
    <w:rsid w:val="00957602"/>
    <w:rsid w:val="00957741"/>
    <w:rsid w:val="009602CE"/>
    <w:rsid w:val="00961D1E"/>
    <w:rsid w:val="009658A3"/>
    <w:rsid w:val="00967921"/>
    <w:rsid w:val="009731BA"/>
    <w:rsid w:val="00975E22"/>
    <w:rsid w:val="00975E71"/>
    <w:rsid w:val="00976677"/>
    <w:rsid w:val="009774A5"/>
    <w:rsid w:val="00977E23"/>
    <w:rsid w:val="00980662"/>
    <w:rsid w:val="00981653"/>
    <w:rsid w:val="00983E56"/>
    <w:rsid w:val="00983FB8"/>
    <w:rsid w:val="009845E1"/>
    <w:rsid w:val="0098614C"/>
    <w:rsid w:val="009863D0"/>
    <w:rsid w:val="00986F55"/>
    <w:rsid w:val="00987BC7"/>
    <w:rsid w:val="0099157E"/>
    <w:rsid w:val="00992025"/>
    <w:rsid w:val="00992D85"/>
    <w:rsid w:val="00994EF7"/>
    <w:rsid w:val="00995587"/>
    <w:rsid w:val="00995D5F"/>
    <w:rsid w:val="00996237"/>
    <w:rsid w:val="00997AC7"/>
    <w:rsid w:val="00997FF6"/>
    <w:rsid w:val="009A04B0"/>
    <w:rsid w:val="009A331E"/>
    <w:rsid w:val="009A5ABC"/>
    <w:rsid w:val="009A5BC3"/>
    <w:rsid w:val="009A5CAF"/>
    <w:rsid w:val="009B0108"/>
    <w:rsid w:val="009B1298"/>
    <w:rsid w:val="009B366C"/>
    <w:rsid w:val="009B3E7E"/>
    <w:rsid w:val="009B41AB"/>
    <w:rsid w:val="009B4F9E"/>
    <w:rsid w:val="009B658E"/>
    <w:rsid w:val="009B74E1"/>
    <w:rsid w:val="009B79AF"/>
    <w:rsid w:val="009C044C"/>
    <w:rsid w:val="009C0CF5"/>
    <w:rsid w:val="009C1451"/>
    <w:rsid w:val="009C1ECC"/>
    <w:rsid w:val="009C5D78"/>
    <w:rsid w:val="009C5E83"/>
    <w:rsid w:val="009C6234"/>
    <w:rsid w:val="009D073C"/>
    <w:rsid w:val="009D0969"/>
    <w:rsid w:val="009D142D"/>
    <w:rsid w:val="009D31BE"/>
    <w:rsid w:val="009D39BD"/>
    <w:rsid w:val="009D47C7"/>
    <w:rsid w:val="009D4A42"/>
    <w:rsid w:val="009D58AF"/>
    <w:rsid w:val="009D70CA"/>
    <w:rsid w:val="009E0BEB"/>
    <w:rsid w:val="009E0DED"/>
    <w:rsid w:val="009E0F44"/>
    <w:rsid w:val="009E1768"/>
    <w:rsid w:val="009E1DF6"/>
    <w:rsid w:val="009E2FBC"/>
    <w:rsid w:val="009E3A94"/>
    <w:rsid w:val="009E3C98"/>
    <w:rsid w:val="009E5841"/>
    <w:rsid w:val="009E60E5"/>
    <w:rsid w:val="009E6666"/>
    <w:rsid w:val="009F093C"/>
    <w:rsid w:val="009F1B4C"/>
    <w:rsid w:val="009F1FF8"/>
    <w:rsid w:val="009F20D0"/>
    <w:rsid w:val="009F287E"/>
    <w:rsid w:val="009F2903"/>
    <w:rsid w:val="009F4F14"/>
    <w:rsid w:val="009F67C4"/>
    <w:rsid w:val="00A00310"/>
    <w:rsid w:val="00A02845"/>
    <w:rsid w:val="00A03C53"/>
    <w:rsid w:val="00A045DE"/>
    <w:rsid w:val="00A0466F"/>
    <w:rsid w:val="00A05559"/>
    <w:rsid w:val="00A06891"/>
    <w:rsid w:val="00A072C2"/>
    <w:rsid w:val="00A07B19"/>
    <w:rsid w:val="00A1081C"/>
    <w:rsid w:val="00A10FA8"/>
    <w:rsid w:val="00A10FF7"/>
    <w:rsid w:val="00A110D3"/>
    <w:rsid w:val="00A1270C"/>
    <w:rsid w:val="00A12BD7"/>
    <w:rsid w:val="00A13DCB"/>
    <w:rsid w:val="00A14551"/>
    <w:rsid w:val="00A14594"/>
    <w:rsid w:val="00A17119"/>
    <w:rsid w:val="00A20CAB"/>
    <w:rsid w:val="00A20F18"/>
    <w:rsid w:val="00A21085"/>
    <w:rsid w:val="00A210D8"/>
    <w:rsid w:val="00A2229D"/>
    <w:rsid w:val="00A23976"/>
    <w:rsid w:val="00A246ED"/>
    <w:rsid w:val="00A24909"/>
    <w:rsid w:val="00A25C30"/>
    <w:rsid w:val="00A262D7"/>
    <w:rsid w:val="00A30977"/>
    <w:rsid w:val="00A30C3C"/>
    <w:rsid w:val="00A317C8"/>
    <w:rsid w:val="00A3186B"/>
    <w:rsid w:val="00A32D90"/>
    <w:rsid w:val="00A33ABA"/>
    <w:rsid w:val="00A33F0D"/>
    <w:rsid w:val="00A368A6"/>
    <w:rsid w:val="00A3735F"/>
    <w:rsid w:val="00A40607"/>
    <w:rsid w:val="00A410BB"/>
    <w:rsid w:val="00A4154E"/>
    <w:rsid w:val="00A41EA8"/>
    <w:rsid w:val="00A43737"/>
    <w:rsid w:val="00A45EE9"/>
    <w:rsid w:val="00A50717"/>
    <w:rsid w:val="00A51386"/>
    <w:rsid w:val="00A51FEE"/>
    <w:rsid w:val="00A52146"/>
    <w:rsid w:val="00A5224C"/>
    <w:rsid w:val="00A52D6C"/>
    <w:rsid w:val="00A54BF2"/>
    <w:rsid w:val="00A55015"/>
    <w:rsid w:val="00A5524C"/>
    <w:rsid w:val="00A55329"/>
    <w:rsid w:val="00A56000"/>
    <w:rsid w:val="00A57169"/>
    <w:rsid w:val="00A57D22"/>
    <w:rsid w:val="00A6315F"/>
    <w:rsid w:val="00A63A36"/>
    <w:rsid w:val="00A645F8"/>
    <w:rsid w:val="00A648B5"/>
    <w:rsid w:val="00A654B9"/>
    <w:rsid w:val="00A676ED"/>
    <w:rsid w:val="00A67FAE"/>
    <w:rsid w:val="00A734E1"/>
    <w:rsid w:val="00A73D65"/>
    <w:rsid w:val="00A74D34"/>
    <w:rsid w:val="00A75A6E"/>
    <w:rsid w:val="00A771AB"/>
    <w:rsid w:val="00A7774F"/>
    <w:rsid w:val="00A80637"/>
    <w:rsid w:val="00A81156"/>
    <w:rsid w:val="00A86EDE"/>
    <w:rsid w:val="00A8702E"/>
    <w:rsid w:val="00A87471"/>
    <w:rsid w:val="00A87FB6"/>
    <w:rsid w:val="00A90883"/>
    <w:rsid w:val="00A9267C"/>
    <w:rsid w:val="00A933BE"/>
    <w:rsid w:val="00A93556"/>
    <w:rsid w:val="00A94E3E"/>
    <w:rsid w:val="00AA24C2"/>
    <w:rsid w:val="00AA34DC"/>
    <w:rsid w:val="00AA3AB9"/>
    <w:rsid w:val="00AA3FB9"/>
    <w:rsid w:val="00AA4137"/>
    <w:rsid w:val="00AA5A54"/>
    <w:rsid w:val="00AA5ADA"/>
    <w:rsid w:val="00AA5DB6"/>
    <w:rsid w:val="00AA6A17"/>
    <w:rsid w:val="00AA6AC4"/>
    <w:rsid w:val="00AA6E9E"/>
    <w:rsid w:val="00AB1851"/>
    <w:rsid w:val="00AB33BE"/>
    <w:rsid w:val="00AB46AD"/>
    <w:rsid w:val="00AB6E41"/>
    <w:rsid w:val="00AC112B"/>
    <w:rsid w:val="00AC1BA5"/>
    <w:rsid w:val="00AC309A"/>
    <w:rsid w:val="00AC34D3"/>
    <w:rsid w:val="00AC4210"/>
    <w:rsid w:val="00AC5B40"/>
    <w:rsid w:val="00AC626A"/>
    <w:rsid w:val="00AC693D"/>
    <w:rsid w:val="00AC6E4B"/>
    <w:rsid w:val="00AC75DD"/>
    <w:rsid w:val="00AC773F"/>
    <w:rsid w:val="00AD0479"/>
    <w:rsid w:val="00AD119C"/>
    <w:rsid w:val="00AD1D92"/>
    <w:rsid w:val="00AD3A80"/>
    <w:rsid w:val="00AD408A"/>
    <w:rsid w:val="00AD4101"/>
    <w:rsid w:val="00AD6686"/>
    <w:rsid w:val="00AD7AC1"/>
    <w:rsid w:val="00AD7D69"/>
    <w:rsid w:val="00AD7D9A"/>
    <w:rsid w:val="00AE0751"/>
    <w:rsid w:val="00AE0E4C"/>
    <w:rsid w:val="00AE0E9B"/>
    <w:rsid w:val="00AE148E"/>
    <w:rsid w:val="00AE2102"/>
    <w:rsid w:val="00AE21AA"/>
    <w:rsid w:val="00AE2AC0"/>
    <w:rsid w:val="00AE31F8"/>
    <w:rsid w:val="00AE4895"/>
    <w:rsid w:val="00AE5AC2"/>
    <w:rsid w:val="00AF1A5F"/>
    <w:rsid w:val="00AF3242"/>
    <w:rsid w:val="00AF5061"/>
    <w:rsid w:val="00AF5826"/>
    <w:rsid w:val="00AF5F59"/>
    <w:rsid w:val="00AF6CD8"/>
    <w:rsid w:val="00AF6F2C"/>
    <w:rsid w:val="00B00C52"/>
    <w:rsid w:val="00B00E3E"/>
    <w:rsid w:val="00B01C61"/>
    <w:rsid w:val="00B02208"/>
    <w:rsid w:val="00B03282"/>
    <w:rsid w:val="00B0467A"/>
    <w:rsid w:val="00B04F98"/>
    <w:rsid w:val="00B06A07"/>
    <w:rsid w:val="00B06C14"/>
    <w:rsid w:val="00B1072B"/>
    <w:rsid w:val="00B1220C"/>
    <w:rsid w:val="00B12682"/>
    <w:rsid w:val="00B13706"/>
    <w:rsid w:val="00B17BCC"/>
    <w:rsid w:val="00B200D2"/>
    <w:rsid w:val="00B2116F"/>
    <w:rsid w:val="00B23B06"/>
    <w:rsid w:val="00B23F7C"/>
    <w:rsid w:val="00B24BE9"/>
    <w:rsid w:val="00B30A66"/>
    <w:rsid w:val="00B31450"/>
    <w:rsid w:val="00B330FB"/>
    <w:rsid w:val="00B33FA0"/>
    <w:rsid w:val="00B33FDA"/>
    <w:rsid w:val="00B34023"/>
    <w:rsid w:val="00B34245"/>
    <w:rsid w:val="00B34A7E"/>
    <w:rsid w:val="00B34D22"/>
    <w:rsid w:val="00B35B07"/>
    <w:rsid w:val="00B36902"/>
    <w:rsid w:val="00B3758A"/>
    <w:rsid w:val="00B3772D"/>
    <w:rsid w:val="00B414E3"/>
    <w:rsid w:val="00B4154C"/>
    <w:rsid w:val="00B417AF"/>
    <w:rsid w:val="00B417E7"/>
    <w:rsid w:val="00B41BC0"/>
    <w:rsid w:val="00B4312B"/>
    <w:rsid w:val="00B44BB5"/>
    <w:rsid w:val="00B463D5"/>
    <w:rsid w:val="00B47339"/>
    <w:rsid w:val="00B5085B"/>
    <w:rsid w:val="00B5203B"/>
    <w:rsid w:val="00B5227B"/>
    <w:rsid w:val="00B5372A"/>
    <w:rsid w:val="00B53F89"/>
    <w:rsid w:val="00B54399"/>
    <w:rsid w:val="00B54989"/>
    <w:rsid w:val="00B54A32"/>
    <w:rsid w:val="00B5533C"/>
    <w:rsid w:val="00B55B90"/>
    <w:rsid w:val="00B56540"/>
    <w:rsid w:val="00B57E3E"/>
    <w:rsid w:val="00B57F0C"/>
    <w:rsid w:val="00B57F71"/>
    <w:rsid w:val="00B6102D"/>
    <w:rsid w:val="00B61071"/>
    <w:rsid w:val="00B6241C"/>
    <w:rsid w:val="00B630A7"/>
    <w:rsid w:val="00B63202"/>
    <w:rsid w:val="00B641B4"/>
    <w:rsid w:val="00B64CFC"/>
    <w:rsid w:val="00B656CB"/>
    <w:rsid w:val="00B65BA7"/>
    <w:rsid w:val="00B70C78"/>
    <w:rsid w:val="00B70DD9"/>
    <w:rsid w:val="00B72A70"/>
    <w:rsid w:val="00B7342F"/>
    <w:rsid w:val="00B7693F"/>
    <w:rsid w:val="00B77074"/>
    <w:rsid w:val="00B773D5"/>
    <w:rsid w:val="00B8027C"/>
    <w:rsid w:val="00B81438"/>
    <w:rsid w:val="00B830DF"/>
    <w:rsid w:val="00B834F8"/>
    <w:rsid w:val="00B83D76"/>
    <w:rsid w:val="00B83E67"/>
    <w:rsid w:val="00B83EC8"/>
    <w:rsid w:val="00B860CA"/>
    <w:rsid w:val="00B875D3"/>
    <w:rsid w:val="00B9064B"/>
    <w:rsid w:val="00B90AAA"/>
    <w:rsid w:val="00B92F88"/>
    <w:rsid w:val="00B93348"/>
    <w:rsid w:val="00B93869"/>
    <w:rsid w:val="00B96FBD"/>
    <w:rsid w:val="00B97E88"/>
    <w:rsid w:val="00BA0A25"/>
    <w:rsid w:val="00BA3447"/>
    <w:rsid w:val="00BA3C98"/>
    <w:rsid w:val="00BA3EBA"/>
    <w:rsid w:val="00BA5899"/>
    <w:rsid w:val="00BA5A0E"/>
    <w:rsid w:val="00BA5A2A"/>
    <w:rsid w:val="00BA5D5E"/>
    <w:rsid w:val="00BA687E"/>
    <w:rsid w:val="00BA69E2"/>
    <w:rsid w:val="00BA70D7"/>
    <w:rsid w:val="00BA74F4"/>
    <w:rsid w:val="00BA7B6C"/>
    <w:rsid w:val="00BA7B93"/>
    <w:rsid w:val="00BB087D"/>
    <w:rsid w:val="00BB0BBB"/>
    <w:rsid w:val="00BB0C44"/>
    <w:rsid w:val="00BB0CED"/>
    <w:rsid w:val="00BB0E7D"/>
    <w:rsid w:val="00BB138B"/>
    <w:rsid w:val="00BB197E"/>
    <w:rsid w:val="00BB3A25"/>
    <w:rsid w:val="00BB49E5"/>
    <w:rsid w:val="00BB4D20"/>
    <w:rsid w:val="00BB6304"/>
    <w:rsid w:val="00BB6D7D"/>
    <w:rsid w:val="00BC0239"/>
    <w:rsid w:val="00BC25A0"/>
    <w:rsid w:val="00BC26EE"/>
    <w:rsid w:val="00BC6777"/>
    <w:rsid w:val="00BD05A6"/>
    <w:rsid w:val="00BD08C8"/>
    <w:rsid w:val="00BD1202"/>
    <w:rsid w:val="00BD14CF"/>
    <w:rsid w:val="00BD15D5"/>
    <w:rsid w:val="00BD2717"/>
    <w:rsid w:val="00BD3989"/>
    <w:rsid w:val="00BD4C95"/>
    <w:rsid w:val="00BD5F5A"/>
    <w:rsid w:val="00BD716F"/>
    <w:rsid w:val="00BD77A0"/>
    <w:rsid w:val="00BE0536"/>
    <w:rsid w:val="00BE502A"/>
    <w:rsid w:val="00BE61B5"/>
    <w:rsid w:val="00BE63F4"/>
    <w:rsid w:val="00BE65DE"/>
    <w:rsid w:val="00BF0AFA"/>
    <w:rsid w:val="00BF3438"/>
    <w:rsid w:val="00BF3840"/>
    <w:rsid w:val="00BF4C36"/>
    <w:rsid w:val="00BF5066"/>
    <w:rsid w:val="00BF5580"/>
    <w:rsid w:val="00C0022F"/>
    <w:rsid w:val="00C007C6"/>
    <w:rsid w:val="00C0255A"/>
    <w:rsid w:val="00C033E4"/>
    <w:rsid w:val="00C0394D"/>
    <w:rsid w:val="00C03CE2"/>
    <w:rsid w:val="00C03F61"/>
    <w:rsid w:val="00C05360"/>
    <w:rsid w:val="00C07BAE"/>
    <w:rsid w:val="00C07EFB"/>
    <w:rsid w:val="00C1052C"/>
    <w:rsid w:val="00C11439"/>
    <w:rsid w:val="00C1208D"/>
    <w:rsid w:val="00C12C65"/>
    <w:rsid w:val="00C13E10"/>
    <w:rsid w:val="00C14283"/>
    <w:rsid w:val="00C1475F"/>
    <w:rsid w:val="00C15FC9"/>
    <w:rsid w:val="00C16D45"/>
    <w:rsid w:val="00C17D72"/>
    <w:rsid w:val="00C17F6A"/>
    <w:rsid w:val="00C21138"/>
    <w:rsid w:val="00C224E1"/>
    <w:rsid w:val="00C25125"/>
    <w:rsid w:val="00C2553C"/>
    <w:rsid w:val="00C265BC"/>
    <w:rsid w:val="00C2688E"/>
    <w:rsid w:val="00C26FF0"/>
    <w:rsid w:val="00C27A60"/>
    <w:rsid w:val="00C3121F"/>
    <w:rsid w:val="00C32BB0"/>
    <w:rsid w:val="00C333F9"/>
    <w:rsid w:val="00C341EE"/>
    <w:rsid w:val="00C3594B"/>
    <w:rsid w:val="00C366D3"/>
    <w:rsid w:val="00C411E3"/>
    <w:rsid w:val="00C41204"/>
    <w:rsid w:val="00C4170C"/>
    <w:rsid w:val="00C42C48"/>
    <w:rsid w:val="00C45A18"/>
    <w:rsid w:val="00C46F95"/>
    <w:rsid w:val="00C4713D"/>
    <w:rsid w:val="00C50A80"/>
    <w:rsid w:val="00C51CA6"/>
    <w:rsid w:val="00C5290B"/>
    <w:rsid w:val="00C52A18"/>
    <w:rsid w:val="00C54B56"/>
    <w:rsid w:val="00C56BE9"/>
    <w:rsid w:val="00C57295"/>
    <w:rsid w:val="00C5735B"/>
    <w:rsid w:val="00C6074D"/>
    <w:rsid w:val="00C60C88"/>
    <w:rsid w:val="00C615C8"/>
    <w:rsid w:val="00C625F4"/>
    <w:rsid w:val="00C635F5"/>
    <w:rsid w:val="00C638D6"/>
    <w:rsid w:val="00C64824"/>
    <w:rsid w:val="00C65486"/>
    <w:rsid w:val="00C673EC"/>
    <w:rsid w:val="00C707F5"/>
    <w:rsid w:val="00C71324"/>
    <w:rsid w:val="00C71667"/>
    <w:rsid w:val="00C71C1A"/>
    <w:rsid w:val="00C7268D"/>
    <w:rsid w:val="00C730A2"/>
    <w:rsid w:val="00C7354E"/>
    <w:rsid w:val="00C74846"/>
    <w:rsid w:val="00C765A0"/>
    <w:rsid w:val="00C81154"/>
    <w:rsid w:val="00C8227E"/>
    <w:rsid w:val="00C84331"/>
    <w:rsid w:val="00C8487E"/>
    <w:rsid w:val="00C8612F"/>
    <w:rsid w:val="00C866CC"/>
    <w:rsid w:val="00C86B4A"/>
    <w:rsid w:val="00C929E0"/>
    <w:rsid w:val="00C938EA"/>
    <w:rsid w:val="00CA04F3"/>
    <w:rsid w:val="00CA26D4"/>
    <w:rsid w:val="00CA3506"/>
    <w:rsid w:val="00CA4662"/>
    <w:rsid w:val="00CA4DAF"/>
    <w:rsid w:val="00CA5BBE"/>
    <w:rsid w:val="00CA61E8"/>
    <w:rsid w:val="00CA6F65"/>
    <w:rsid w:val="00CB1AA7"/>
    <w:rsid w:val="00CB2FCC"/>
    <w:rsid w:val="00CB4938"/>
    <w:rsid w:val="00CB6B18"/>
    <w:rsid w:val="00CC03C0"/>
    <w:rsid w:val="00CC27DC"/>
    <w:rsid w:val="00CC2D5A"/>
    <w:rsid w:val="00CC4E16"/>
    <w:rsid w:val="00CC4E29"/>
    <w:rsid w:val="00CC5329"/>
    <w:rsid w:val="00CC73F1"/>
    <w:rsid w:val="00CC7CAB"/>
    <w:rsid w:val="00CC7DC9"/>
    <w:rsid w:val="00CD029A"/>
    <w:rsid w:val="00CD0630"/>
    <w:rsid w:val="00CD1C65"/>
    <w:rsid w:val="00CD1E22"/>
    <w:rsid w:val="00CD3AB5"/>
    <w:rsid w:val="00CD3D07"/>
    <w:rsid w:val="00CD43E6"/>
    <w:rsid w:val="00CD4632"/>
    <w:rsid w:val="00CD4E99"/>
    <w:rsid w:val="00CD50E2"/>
    <w:rsid w:val="00CD5B26"/>
    <w:rsid w:val="00CD66A5"/>
    <w:rsid w:val="00CD6C6D"/>
    <w:rsid w:val="00CD76A2"/>
    <w:rsid w:val="00CE07AE"/>
    <w:rsid w:val="00CE145D"/>
    <w:rsid w:val="00CE2CDF"/>
    <w:rsid w:val="00CE46A3"/>
    <w:rsid w:val="00CE4926"/>
    <w:rsid w:val="00CE5D37"/>
    <w:rsid w:val="00CE69ED"/>
    <w:rsid w:val="00CE6F8B"/>
    <w:rsid w:val="00CE71A5"/>
    <w:rsid w:val="00CE7E60"/>
    <w:rsid w:val="00CF11DF"/>
    <w:rsid w:val="00CF1880"/>
    <w:rsid w:val="00CF19DD"/>
    <w:rsid w:val="00CF2A11"/>
    <w:rsid w:val="00CF3DB6"/>
    <w:rsid w:val="00CF40EF"/>
    <w:rsid w:val="00CF4AF4"/>
    <w:rsid w:val="00CF519D"/>
    <w:rsid w:val="00CF589E"/>
    <w:rsid w:val="00CF5D6E"/>
    <w:rsid w:val="00CF6570"/>
    <w:rsid w:val="00CF7F96"/>
    <w:rsid w:val="00D013EE"/>
    <w:rsid w:val="00D01E1B"/>
    <w:rsid w:val="00D03522"/>
    <w:rsid w:val="00D04FB6"/>
    <w:rsid w:val="00D11578"/>
    <w:rsid w:val="00D12489"/>
    <w:rsid w:val="00D12CE1"/>
    <w:rsid w:val="00D14B56"/>
    <w:rsid w:val="00D159C9"/>
    <w:rsid w:val="00D16676"/>
    <w:rsid w:val="00D17590"/>
    <w:rsid w:val="00D17D2A"/>
    <w:rsid w:val="00D22A6C"/>
    <w:rsid w:val="00D24654"/>
    <w:rsid w:val="00D24E65"/>
    <w:rsid w:val="00D24EC7"/>
    <w:rsid w:val="00D252C1"/>
    <w:rsid w:val="00D258D6"/>
    <w:rsid w:val="00D26BFD"/>
    <w:rsid w:val="00D27ABA"/>
    <w:rsid w:val="00D313C4"/>
    <w:rsid w:val="00D3272C"/>
    <w:rsid w:val="00D32921"/>
    <w:rsid w:val="00D32CA4"/>
    <w:rsid w:val="00D33D63"/>
    <w:rsid w:val="00D34649"/>
    <w:rsid w:val="00D34A0A"/>
    <w:rsid w:val="00D356DB"/>
    <w:rsid w:val="00D35ACC"/>
    <w:rsid w:val="00D36269"/>
    <w:rsid w:val="00D36CEF"/>
    <w:rsid w:val="00D36D50"/>
    <w:rsid w:val="00D37043"/>
    <w:rsid w:val="00D37137"/>
    <w:rsid w:val="00D371E3"/>
    <w:rsid w:val="00D37232"/>
    <w:rsid w:val="00D37B6E"/>
    <w:rsid w:val="00D40E7B"/>
    <w:rsid w:val="00D41679"/>
    <w:rsid w:val="00D4191D"/>
    <w:rsid w:val="00D42192"/>
    <w:rsid w:val="00D4233B"/>
    <w:rsid w:val="00D441F1"/>
    <w:rsid w:val="00D4444E"/>
    <w:rsid w:val="00D45127"/>
    <w:rsid w:val="00D45519"/>
    <w:rsid w:val="00D45A75"/>
    <w:rsid w:val="00D46201"/>
    <w:rsid w:val="00D46C32"/>
    <w:rsid w:val="00D46D15"/>
    <w:rsid w:val="00D5095B"/>
    <w:rsid w:val="00D50FE6"/>
    <w:rsid w:val="00D52BA3"/>
    <w:rsid w:val="00D531B7"/>
    <w:rsid w:val="00D53763"/>
    <w:rsid w:val="00D545DB"/>
    <w:rsid w:val="00D546BB"/>
    <w:rsid w:val="00D55FBE"/>
    <w:rsid w:val="00D57233"/>
    <w:rsid w:val="00D6286F"/>
    <w:rsid w:val="00D6406A"/>
    <w:rsid w:val="00D66897"/>
    <w:rsid w:val="00D66E84"/>
    <w:rsid w:val="00D67241"/>
    <w:rsid w:val="00D7059A"/>
    <w:rsid w:val="00D70828"/>
    <w:rsid w:val="00D70E4C"/>
    <w:rsid w:val="00D71883"/>
    <w:rsid w:val="00D72709"/>
    <w:rsid w:val="00D729F6"/>
    <w:rsid w:val="00D73B94"/>
    <w:rsid w:val="00D74770"/>
    <w:rsid w:val="00D74B32"/>
    <w:rsid w:val="00D74D98"/>
    <w:rsid w:val="00D74FDB"/>
    <w:rsid w:val="00D7795D"/>
    <w:rsid w:val="00D80084"/>
    <w:rsid w:val="00D81735"/>
    <w:rsid w:val="00D82AE2"/>
    <w:rsid w:val="00D836C3"/>
    <w:rsid w:val="00D83989"/>
    <w:rsid w:val="00D84AEE"/>
    <w:rsid w:val="00D84FDF"/>
    <w:rsid w:val="00D85A98"/>
    <w:rsid w:val="00D90848"/>
    <w:rsid w:val="00D92318"/>
    <w:rsid w:val="00D92D7F"/>
    <w:rsid w:val="00D939F8"/>
    <w:rsid w:val="00D948D3"/>
    <w:rsid w:val="00D94AEF"/>
    <w:rsid w:val="00D9590F"/>
    <w:rsid w:val="00D96F34"/>
    <w:rsid w:val="00D96FB2"/>
    <w:rsid w:val="00D97227"/>
    <w:rsid w:val="00DA0826"/>
    <w:rsid w:val="00DA0C85"/>
    <w:rsid w:val="00DA1056"/>
    <w:rsid w:val="00DA2513"/>
    <w:rsid w:val="00DA28BA"/>
    <w:rsid w:val="00DA42B3"/>
    <w:rsid w:val="00DA4F01"/>
    <w:rsid w:val="00DA5FE5"/>
    <w:rsid w:val="00DA7C01"/>
    <w:rsid w:val="00DB13CB"/>
    <w:rsid w:val="00DB1943"/>
    <w:rsid w:val="00DB3604"/>
    <w:rsid w:val="00DB5AA9"/>
    <w:rsid w:val="00DC070D"/>
    <w:rsid w:val="00DC1903"/>
    <w:rsid w:val="00DC1EFA"/>
    <w:rsid w:val="00DC313D"/>
    <w:rsid w:val="00DC31E1"/>
    <w:rsid w:val="00DC36E2"/>
    <w:rsid w:val="00DC3F59"/>
    <w:rsid w:val="00DC453A"/>
    <w:rsid w:val="00DC5AEB"/>
    <w:rsid w:val="00DC7962"/>
    <w:rsid w:val="00DD06A1"/>
    <w:rsid w:val="00DD395E"/>
    <w:rsid w:val="00DD4676"/>
    <w:rsid w:val="00DD4915"/>
    <w:rsid w:val="00DD56E8"/>
    <w:rsid w:val="00DD7750"/>
    <w:rsid w:val="00DE07FB"/>
    <w:rsid w:val="00DE0E18"/>
    <w:rsid w:val="00DE1568"/>
    <w:rsid w:val="00DE2582"/>
    <w:rsid w:val="00DE43CF"/>
    <w:rsid w:val="00DE5EB0"/>
    <w:rsid w:val="00DE66B4"/>
    <w:rsid w:val="00DE7474"/>
    <w:rsid w:val="00DF3F65"/>
    <w:rsid w:val="00DF4E3D"/>
    <w:rsid w:val="00DF7097"/>
    <w:rsid w:val="00DF7C8D"/>
    <w:rsid w:val="00E01A58"/>
    <w:rsid w:val="00E037AD"/>
    <w:rsid w:val="00E03E3D"/>
    <w:rsid w:val="00E03F6B"/>
    <w:rsid w:val="00E06966"/>
    <w:rsid w:val="00E069C5"/>
    <w:rsid w:val="00E10F9A"/>
    <w:rsid w:val="00E1180B"/>
    <w:rsid w:val="00E13DB8"/>
    <w:rsid w:val="00E14CD4"/>
    <w:rsid w:val="00E1517B"/>
    <w:rsid w:val="00E169BA"/>
    <w:rsid w:val="00E17361"/>
    <w:rsid w:val="00E20072"/>
    <w:rsid w:val="00E20813"/>
    <w:rsid w:val="00E22653"/>
    <w:rsid w:val="00E22CF8"/>
    <w:rsid w:val="00E22DE0"/>
    <w:rsid w:val="00E23CCF"/>
    <w:rsid w:val="00E2495F"/>
    <w:rsid w:val="00E25AB2"/>
    <w:rsid w:val="00E265FD"/>
    <w:rsid w:val="00E266C5"/>
    <w:rsid w:val="00E27105"/>
    <w:rsid w:val="00E3165F"/>
    <w:rsid w:val="00E31BF8"/>
    <w:rsid w:val="00E32B19"/>
    <w:rsid w:val="00E34BBB"/>
    <w:rsid w:val="00E3541C"/>
    <w:rsid w:val="00E35E08"/>
    <w:rsid w:val="00E365B9"/>
    <w:rsid w:val="00E3664A"/>
    <w:rsid w:val="00E3694F"/>
    <w:rsid w:val="00E36D0C"/>
    <w:rsid w:val="00E377F2"/>
    <w:rsid w:val="00E40367"/>
    <w:rsid w:val="00E42B60"/>
    <w:rsid w:val="00E445A0"/>
    <w:rsid w:val="00E45E6B"/>
    <w:rsid w:val="00E46171"/>
    <w:rsid w:val="00E46611"/>
    <w:rsid w:val="00E475C6"/>
    <w:rsid w:val="00E47719"/>
    <w:rsid w:val="00E505C7"/>
    <w:rsid w:val="00E506F0"/>
    <w:rsid w:val="00E510FC"/>
    <w:rsid w:val="00E513A3"/>
    <w:rsid w:val="00E516FD"/>
    <w:rsid w:val="00E5227B"/>
    <w:rsid w:val="00E52459"/>
    <w:rsid w:val="00E52727"/>
    <w:rsid w:val="00E5330F"/>
    <w:rsid w:val="00E54C86"/>
    <w:rsid w:val="00E5507E"/>
    <w:rsid w:val="00E55124"/>
    <w:rsid w:val="00E5787D"/>
    <w:rsid w:val="00E57931"/>
    <w:rsid w:val="00E57E7E"/>
    <w:rsid w:val="00E61616"/>
    <w:rsid w:val="00E62107"/>
    <w:rsid w:val="00E62AAA"/>
    <w:rsid w:val="00E637F6"/>
    <w:rsid w:val="00E63B40"/>
    <w:rsid w:val="00E64269"/>
    <w:rsid w:val="00E648E4"/>
    <w:rsid w:val="00E675E1"/>
    <w:rsid w:val="00E711DA"/>
    <w:rsid w:val="00E71353"/>
    <w:rsid w:val="00E72B72"/>
    <w:rsid w:val="00E7390C"/>
    <w:rsid w:val="00E74177"/>
    <w:rsid w:val="00E7626C"/>
    <w:rsid w:val="00E76C91"/>
    <w:rsid w:val="00E77C47"/>
    <w:rsid w:val="00E805A1"/>
    <w:rsid w:val="00E80723"/>
    <w:rsid w:val="00E80763"/>
    <w:rsid w:val="00E80B5C"/>
    <w:rsid w:val="00E80ED0"/>
    <w:rsid w:val="00E8235C"/>
    <w:rsid w:val="00E83750"/>
    <w:rsid w:val="00E83F75"/>
    <w:rsid w:val="00E8475D"/>
    <w:rsid w:val="00E84766"/>
    <w:rsid w:val="00E848AA"/>
    <w:rsid w:val="00E84E19"/>
    <w:rsid w:val="00E8740C"/>
    <w:rsid w:val="00E91C66"/>
    <w:rsid w:val="00E9200B"/>
    <w:rsid w:val="00E9274E"/>
    <w:rsid w:val="00E9451E"/>
    <w:rsid w:val="00E94CDC"/>
    <w:rsid w:val="00E95AAD"/>
    <w:rsid w:val="00E975E8"/>
    <w:rsid w:val="00EA071A"/>
    <w:rsid w:val="00EA33BB"/>
    <w:rsid w:val="00EA595A"/>
    <w:rsid w:val="00EA5EC0"/>
    <w:rsid w:val="00EA64ED"/>
    <w:rsid w:val="00EA7E69"/>
    <w:rsid w:val="00EB07D7"/>
    <w:rsid w:val="00EB26BA"/>
    <w:rsid w:val="00EB34FB"/>
    <w:rsid w:val="00EB3E9B"/>
    <w:rsid w:val="00EB41A5"/>
    <w:rsid w:val="00EB4223"/>
    <w:rsid w:val="00EB63FE"/>
    <w:rsid w:val="00EB65CC"/>
    <w:rsid w:val="00EB76B1"/>
    <w:rsid w:val="00EC080A"/>
    <w:rsid w:val="00EC1542"/>
    <w:rsid w:val="00EC2CFB"/>
    <w:rsid w:val="00EC59D8"/>
    <w:rsid w:val="00EC5C23"/>
    <w:rsid w:val="00EC6CF8"/>
    <w:rsid w:val="00EC71AA"/>
    <w:rsid w:val="00EC7F9C"/>
    <w:rsid w:val="00ED19F7"/>
    <w:rsid w:val="00ED309F"/>
    <w:rsid w:val="00ED7265"/>
    <w:rsid w:val="00ED760F"/>
    <w:rsid w:val="00EE0859"/>
    <w:rsid w:val="00EE1657"/>
    <w:rsid w:val="00EE2360"/>
    <w:rsid w:val="00EE43D4"/>
    <w:rsid w:val="00EE4FBE"/>
    <w:rsid w:val="00EE592E"/>
    <w:rsid w:val="00EE7925"/>
    <w:rsid w:val="00EF00FB"/>
    <w:rsid w:val="00EF0D82"/>
    <w:rsid w:val="00EF2AA1"/>
    <w:rsid w:val="00EF3065"/>
    <w:rsid w:val="00EF43C6"/>
    <w:rsid w:val="00EF5448"/>
    <w:rsid w:val="00EF5649"/>
    <w:rsid w:val="00EF66C1"/>
    <w:rsid w:val="00EF7544"/>
    <w:rsid w:val="00EF7E47"/>
    <w:rsid w:val="00F00F22"/>
    <w:rsid w:val="00F032A2"/>
    <w:rsid w:val="00F03656"/>
    <w:rsid w:val="00F04B62"/>
    <w:rsid w:val="00F0647D"/>
    <w:rsid w:val="00F06CF9"/>
    <w:rsid w:val="00F0765C"/>
    <w:rsid w:val="00F10033"/>
    <w:rsid w:val="00F10B41"/>
    <w:rsid w:val="00F11AD3"/>
    <w:rsid w:val="00F14F48"/>
    <w:rsid w:val="00F162AB"/>
    <w:rsid w:val="00F16914"/>
    <w:rsid w:val="00F170AE"/>
    <w:rsid w:val="00F17374"/>
    <w:rsid w:val="00F17795"/>
    <w:rsid w:val="00F21890"/>
    <w:rsid w:val="00F2223C"/>
    <w:rsid w:val="00F237B7"/>
    <w:rsid w:val="00F23800"/>
    <w:rsid w:val="00F23974"/>
    <w:rsid w:val="00F23D10"/>
    <w:rsid w:val="00F248C5"/>
    <w:rsid w:val="00F26A3B"/>
    <w:rsid w:val="00F26D0B"/>
    <w:rsid w:val="00F3332F"/>
    <w:rsid w:val="00F33752"/>
    <w:rsid w:val="00F34DAB"/>
    <w:rsid w:val="00F34E91"/>
    <w:rsid w:val="00F35884"/>
    <w:rsid w:val="00F3598A"/>
    <w:rsid w:val="00F36D17"/>
    <w:rsid w:val="00F405B2"/>
    <w:rsid w:val="00F40AF8"/>
    <w:rsid w:val="00F44A95"/>
    <w:rsid w:val="00F45894"/>
    <w:rsid w:val="00F52375"/>
    <w:rsid w:val="00F526C2"/>
    <w:rsid w:val="00F52DC5"/>
    <w:rsid w:val="00F535E6"/>
    <w:rsid w:val="00F54239"/>
    <w:rsid w:val="00F5437C"/>
    <w:rsid w:val="00F55AF1"/>
    <w:rsid w:val="00F56053"/>
    <w:rsid w:val="00F5647A"/>
    <w:rsid w:val="00F5752F"/>
    <w:rsid w:val="00F57B62"/>
    <w:rsid w:val="00F61B58"/>
    <w:rsid w:val="00F64790"/>
    <w:rsid w:val="00F66461"/>
    <w:rsid w:val="00F66506"/>
    <w:rsid w:val="00F66CA9"/>
    <w:rsid w:val="00F7041F"/>
    <w:rsid w:val="00F70618"/>
    <w:rsid w:val="00F7191D"/>
    <w:rsid w:val="00F728B0"/>
    <w:rsid w:val="00F7624A"/>
    <w:rsid w:val="00F763B6"/>
    <w:rsid w:val="00F80822"/>
    <w:rsid w:val="00F81274"/>
    <w:rsid w:val="00F81AD8"/>
    <w:rsid w:val="00F81DF7"/>
    <w:rsid w:val="00F81E57"/>
    <w:rsid w:val="00F8200D"/>
    <w:rsid w:val="00F830A6"/>
    <w:rsid w:val="00F83216"/>
    <w:rsid w:val="00F83370"/>
    <w:rsid w:val="00F83F84"/>
    <w:rsid w:val="00F864B6"/>
    <w:rsid w:val="00F86643"/>
    <w:rsid w:val="00F86BB5"/>
    <w:rsid w:val="00F87094"/>
    <w:rsid w:val="00F87180"/>
    <w:rsid w:val="00F91111"/>
    <w:rsid w:val="00F922F9"/>
    <w:rsid w:val="00F928ED"/>
    <w:rsid w:val="00F94069"/>
    <w:rsid w:val="00F95047"/>
    <w:rsid w:val="00F960F4"/>
    <w:rsid w:val="00F96F5E"/>
    <w:rsid w:val="00F97339"/>
    <w:rsid w:val="00F974F4"/>
    <w:rsid w:val="00FA12A7"/>
    <w:rsid w:val="00FA31BF"/>
    <w:rsid w:val="00FA5638"/>
    <w:rsid w:val="00FA7243"/>
    <w:rsid w:val="00FA7619"/>
    <w:rsid w:val="00FB3818"/>
    <w:rsid w:val="00FB40A6"/>
    <w:rsid w:val="00FB40C4"/>
    <w:rsid w:val="00FB5A6C"/>
    <w:rsid w:val="00FB7294"/>
    <w:rsid w:val="00FC0DE5"/>
    <w:rsid w:val="00FC122C"/>
    <w:rsid w:val="00FC1F78"/>
    <w:rsid w:val="00FC22DD"/>
    <w:rsid w:val="00FC23CB"/>
    <w:rsid w:val="00FC3190"/>
    <w:rsid w:val="00FC3874"/>
    <w:rsid w:val="00FC3CA7"/>
    <w:rsid w:val="00FC4488"/>
    <w:rsid w:val="00FC4F06"/>
    <w:rsid w:val="00FC68E2"/>
    <w:rsid w:val="00FC7E04"/>
    <w:rsid w:val="00FD0024"/>
    <w:rsid w:val="00FD0CAA"/>
    <w:rsid w:val="00FD0CB5"/>
    <w:rsid w:val="00FD12F8"/>
    <w:rsid w:val="00FD207C"/>
    <w:rsid w:val="00FD2450"/>
    <w:rsid w:val="00FD42EC"/>
    <w:rsid w:val="00FD6043"/>
    <w:rsid w:val="00FD6102"/>
    <w:rsid w:val="00FD64A1"/>
    <w:rsid w:val="00FD6FB4"/>
    <w:rsid w:val="00FD7294"/>
    <w:rsid w:val="00FE0575"/>
    <w:rsid w:val="00FE0CA5"/>
    <w:rsid w:val="00FE37B4"/>
    <w:rsid w:val="00FE3BD7"/>
    <w:rsid w:val="00FE3F3B"/>
    <w:rsid w:val="00FE45EC"/>
    <w:rsid w:val="00FE50AA"/>
    <w:rsid w:val="00FE57F0"/>
    <w:rsid w:val="00FE70C5"/>
    <w:rsid w:val="00FE717F"/>
    <w:rsid w:val="00FE74B9"/>
    <w:rsid w:val="00FE7AED"/>
    <w:rsid w:val="00FF00CD"/>
    <w:rsid w:val="00FF27D5"/>
    <w:rsid w:val="00FF332B"/>
    <w:rsid w:val="00FF4C95"/>
    <w:rsid w:val="00FF5665"/>
    <w:rsid w:val="00FF6563"/>
    <w:rsid w:val="00FF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martTagType w:namespaceuri="urn:schemas-microsoft-com:office:smarttags" w:name="PersonName"/>
  <w:shapeDefaults>
    <o:shapedefaults v:ext="edit" spidmax="3074"/>
    <o:shapelayout v:ext="edit">
      <o:idmap v:ext="edit" data="2"/>
    </o:shapelayout>
  </w:shapeDefaults>
  <w:decimalSymbol w:val=","/>
  <w:listSeparator w:val=";"/>
  <w14:docId w14:val="37B312EF"/>
  <w15:chartTrackingRefBased/>
  <w15:docId w15:val="{DA83EF7A-53A1-4B5B-9C9C-B7FF33C31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64A40"/>
    <w:rPr>
      <w:rFonts w:ascii="Arial" w:hAnsi="Arial"/>
      <w:sz w:val="22"/>
      <w:szCs w:val="24"/>
    </w:rPr>
  </w:style>
  <w:style w:type="paragraph" w:styleId="Nadpis1">
    <w:name w:val="heading 1"/>
    <w:aliases w:val="Muj nadpis"/>
    <w:basedOn w:val="Normln"/>
    <w:next w:val="Normln"/>
    <w:qFormat/>
    <w:rsid w:val="002B5F09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4"/>
    </w:rPr>
  </w:style>
  <w:style w:type="paragraph" w:styleId="Nadpis2">
    <w:name w:val="heading 2"/>
    <w:aliases w:val=" Char1,Char1"/>
    <w:basedOn w:val="Normln"/>
    <w:next w:val="Normln"/>
    <w:qFormat/>
    <w:rsid w:val="00F5437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F5437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i/>
      <w:szCs w:val="26"/>
    </w:rPr>
  </w:style>
  <w:style w:type="paragraph" w:styleId="Nadpis4">
    <w:name w:val="heading 4"/>
    <w:basedOn w:val="Normln"/>
    <w:next w:val="Normln"/>
    <w:qFormat/>
    <w:rsid w:val="00F5437C"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  <w:u w:val="single"/>
    </w:rPr>
  </w:style>
  <w:style w:type="paragraph" w:styleId="Nadpis5">
    <w:name w:val="heading 5"/>
    <w:basedOn w:val="Normln"/>
    <w:next w:val="Normln"/>
    <w:qFormat/>
    <w:rsid w:val="00F5437C"/>
    <w:pPr>
      <w:numPr>
        <w:ilvl w:val="4"/>
        <w:numId w:val="1"/>
      </w:numPr>
      <w:spacing w:before="240" w:after="60"/>
      <w:outlineLvl w:val="4"/>
    </w:pPr>
    <w:rPr>
      <w:bCs/>
      <w:iCs/>
      <w:szCs w:val="26"/>
      <w:u w:val="single"/>
    </w:rPr>
  </w:style>
  <w:style w:type="paragraph" w:styleId="Nadpis6">
    <w:name w:val="heading 6"/>
    <w:basedOn w:val="Normln"/>
    <w:next w:val="Normln"/>
    <w:qFormat/>
    <w:rsid w:val="00F5437C"/>
    <w:pPr>
      <w:numPr>
        <w:ilvl w:val="5"/>
        <w:numId w:val="1"/>
      </w:numPr>
      <w:spacing w:before="240" w:after="60"/>
      <w:outlineLvl w:val="5"/>
    </w:pPr>
    <w:rPr>
      <w:bCs/>
      <w:i/>
      <w:szCs w:val="22"/>
    </w:rPr>
  </w:style>
  <w:style w:type="paragraph" w:styleId="Nadpis7">
    <w:name w:val="heading 7"/>
    <w:basedOn w:val="Normln"/>
    <w:next w:val="Normln"/>
    <w:qFormat/>
    <w:rsid w:val="00F5437C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F5437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5437C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zdenek">
    <w:name w:val="zdenek"/>
    <w:basedOn w:val="Normln"/>
    <w:autoRedefine/>
    <w:rsid w:val="00F5437C"/>
    <w:pPr>
      <w:framePr w:wrap="around" w:vAnchor="text" w:hAnchor="text" w:y="1"/>
    </w:pPr>
    <w:rPr>
      <w:rFonts w:cs="Arial"/>
      <w:szCs w:val="22"/>
    </w:rPr>
  </w:style>
  <w:style w:type="paragraph" w:styleId="Obsah1">
    <w:name w:val="toc 1"/>
    <w:basedOn w:val="Normln"/>
    <w:next w:val="Normln"/>
    <w:autoRedefine/>
    <w:uiPriority w:val="39"/>
    <w:rsid w:val="00F5437C"/>
  </w:style>
  <w:style w:type="character" w:styleId="Hypertextovodkaz">
    <w:name w:val="Hyperlink"/>
    <w:uiPriority w:val="99"/>
    <w:rsid w:val="00F5437C"/>
    <w:rPr>
      <w:color w:val="0000FF"/>
      <w:u w:val="single"/>
    </w:rPr>
  </w:style>
  <w:style w:type="paragraph" w:styleId="Zhlav">
    <w:name w:val="header"/>
    <w:basedOn w:val="Normln"/>
    <w:rsid w:val="0016431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6431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658A3"/>
  </w:style>
  <w:style w:type="paragraph" w:styleId="Zkladntextodsazen2">
    <w:name w:val="Body Text Indent 2"/>
    <w:basedOn w:val="Normln"/>
    <w:rsid w:val="00E94CDC"/>
    <w:pPr>
      <w:ind w:firstLine="708"/>
      <w:jc w:val="both"/>
    </w:pPr>
    <w:rPr>
      <w:szCs w:val="20"/>
    </w:rPr>
  </w:style>
  <w:style w:type="paragraph" w:styleId="Zkladntext2">
    <w:name w:val="Body Text 2"/>
    <w:basedOn w:val="Normln"/>
    <w:rsid w:val="00E94CDC"/>
    <w:pPr>
      <w:jc w:val="both"/>
    </w:pPr>
    <w:rPr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8551A6"/>
    <w:pPr>
      <w:ind w:left="220"/>
    </w:pPr>
  </w:style>
  <w:style w:type="paragraph" w:customStyle="1" w:styleId="Normal1">
    <w:name w:val="Normal1"/>
    <w:rsid w:val="001C21C8"/>
    <w:pPr>
      <w:tabs>
        <w:tab w:val="left" w:pos="680"/>
      </w:tabs>
      <w:suppressAutoHyphens/>
      <w:spacing w:before="240" w:after="120"/>
      <w:jc w:val="both"/>
    </w:pPr>
    <w:rPr>
      <w:kern w:val="16"/>
      <w:sz w:val="24"/>
    </w:rPr>
  </w:style>
  <w:style w:type="paragraph" w:styleId="Zkladntext">
    <w:name w:val="Body Text"/>
    <w:basedOn w:val="Normln"/>
    <w:rsid w:val="00DB3604"/>
    <w:pPr>
      <w:spacing w:after="120"/>
    </w:pPr>
  </w:style>
  <w:style w:type="paragraph" w:styleId="Obsah3">
    <w:name w:val="toc 3"/>
    <w:basedOn w:val="Normln"/>
    <w:next w:val="Normln"/>
    <w:autoRedefine/>
    <w:uiPriority w:val="39"/>
    <w:rsid w:val="000023A5"/>
    <w:pPr>
      <w:ind w:left="440"/>
    </w:pPr>
  </w:style>
  <w:style w:type="paragraph" w:styleId="Normlnweb">
    <w:name w:val="Normal (Web)"/>
    <w:basedOn w:val="Normln"/>
    <w:rsid w:val="00386593"/>
    <w:pPr>
      <w:spacing w:after="100" w:afterAutospacing="1"/>
    </w:pPr>
    <w:rPr>
      <w:rFonts w:ascii="Times New Roman" w:hAnsi="Times New Roman"/>
      <w:sz w:val="24"/>
    </w:rPr>
  </w:style>
  <w:style w:type="paragraph" w:styleId="Zkladntextodsazen">
    <w:name w:val="Body Text Indent"/>
    <w:basedOn w:val="Normln"/>
    <w:rsid w:val="004E2FA4"/>
    <w:pPr>
      <w:spacing w:after="120"/>
      <w:ind w:left="283"/>
    </w:pPr>
  </w:style>
  <w:style w:type="paragraph" w:styleId="Zkladntextodsazen3">
    <w:name w:val="Body Text Indent 3"/>
    <w:basedOn w:val="Normln"/>
    <w:rsid w:val="00930CE4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rsid w:val="00930CE4"/>
    <w:pPr>
      <w:autoSpaceDE w:val="0"/>
      <w:autoSpaceDN w:val="0"/>
      <w:adjustRightInd w:val="0"/>
    </w:pPr>
    <w:rPr>
      <w:rFonts w:ascii="IDNCN J+ Times" w:hAnsi="IDNCN J+ Times"/>
      <w:color w:val="000000"/>
      <w:sz w:val="24"/>
      <w:szCs w:val="24"/>
    </w:rPr>
  </w:style>
  <w:style w:type="paragraph" w:styleId="Textvbloku">
    <w:name w:val="Block Text"/>
    <w:basedOn w:val="Normln"/>
    <w:rsid w:val="00930CE4"/>
    <w:pPr>
      <w:ind w:left="60" w:right="60"/>
    </w:pPr>
    <w:rPr>
      <w:rFonts w:cs="Arial"/>
      <w:sz w:val="20"/>
      <w:szCs w:val="20"/>
    </w:rPr>
  </w:style>
  <w:style w:type="paragraph" w:styleId="Zkladntext3">
    <w:name w:val="Body Text 3"/>
    <w:basedOn w:val="Normln"/>
    <w:rsid w:val="00BA7B6C"/>
    <w:pPr>
      <w:jc w:val="both"/>
    </w:pPr>
  </w:style>
  <w:style w:type="paragraph" w:styleId="Obsah4">
    <w:name w:val="toc 4"/>
    <w:basedOn w:val="Normln"/>
    <w:next w:val="Normln"/>
    <w:autoRedefine/>
    <w:semiHidden/>
    <w:rsid w:val="008402DB"/>
    <w:pPr>
      <w:ind w:left="660"/>
    </w:pPr>
  </w:style>
  <w:style w:type="table" w:styleId="Mkatabulky">
    <w:name w:val="Table Grid"/>
    <w:basedOn w:val="Normlntabulka"/>
    <w:rsid w:val="00840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designation">
    <w:name w:val="Footer designation"/>
    <w:basedOn w:val="Zpat"/>
    <w:rsid w:val="00E169BA"/>
    <w:pPr>
      <w:tabs>
        <w:tab w:val="clear" w:pos="4536"/>
        <w:tab w:val="clear" w:pos="9072"/>
        <w:tab w:val="center" w:pos="4153"/>
        <w:tab w:val="right" w:pos="8306"/>
      </w:tabs>
    </w:pPr>
    <w:rPr>
      <w:color w:val="0000FF"/>
      <w:sz w:val="16"/>
      <w:szCs w:val="20"/>
      <w:lang w:val="en-GB" w:eastAsia="en-US"/>
    </w:rPr>
  </w:style>
  <w:style w:type="character" w:customStyle="1" w:styleId="Standard">
    <w:name w:val="Standard"/>
    <w:rsid w:val="00093B46"/>
    <w:rPr>
      <w:rFonts w:cs="Arial"/>
      <w:sz w:val="18"/>
      <w:szCs w:val="18"/>
    </w:rPr>
  </w:style>
  <w:style w:type="character" w:customStyle="1" w:styleId="Lichdky">
    <w:name w:val="Liché řdky"/>
    <w:rsid w:val="00093B46"/>
    <w:rPr>
      <w:rFonts w:cs="Arial"/>
      <w:sz w:val="18"/>
      <w:szCs w:val="18"/>
    </w:rPr>
  </w:style>
  <w:style w:type="character" w:customStyle="1" w:styleId="Suddky">
    <w:name w:val="Sudé řdky"/>
    <w:rsid w:val="00093B46"/>
    <w:rPr>
      <w:rFonts w:cs="Arial"/>
      <w:sz w:val="18"/>
      <w:szCs w:val="18"/>
    </w:rPr>
  </w:style>
  <w:style w:type="character" w:customStyle="1" w:styleId="Hlaviatabulky">
    <w:name w:val="Hlaviča tabulky"/>
    <w:rsid w:val="00093B46"/>
    <w:rPr>
      <w:rFonts w:cs="Arial"/>
      <w:b/>
      <w:bCs/>
      <w:sz w:val="18"/>
      <w:szCs w:val="18"/>
    </w:rPr>
  </w:style>
  <w:style w:type="character" w:customStyle="1" w:styleId="Nadpis">
    <w:name w:val="Nadpis"/>
    <w:rsid w:val="00C341EE"/>
    <w:rPr>
      <w:rFonts w:cs="Arial"/>
      <w:b/>
      <w:bCs/>
    </w:rPr>
  </w:style>
  <w:style w:type="character" w:customStyle="1" w:styleId="Oddline">
    <w:name w:val="Odd line"/>
    <w:rsid w:val="0054324E"/>
    <w:rPr>
      <w:rFonts w:cs="Arial"/>
      <w:sz w:val="18"/>
      <w:szCs w:val="18"/>
    </w:rPr>
  </w:style>
  <w:style w:type="character" w:customStyle="1" w:styleId="Evenline">
    <w:name w:val="Even line"/>
    <w:rsid w:val="0054324E"/>
    <w:rPr>
      <w:rFonts w:cs="Arial"/>
      <w:sz w:val="18"/>
      <w:szCs w:val="18"/>
    </w:rPr>
  </w:style>
  <w:style w:type="character" w:customStyle="1" w:styleId="Tableheader">
    <w:name w:val="Table header"/>
    <w:rsid w:val="0054324E"/>
    <w:rPr>
      <w:rFonts w:cs="Arial"/>
      <w:b/>
      <w:bCs/>
      <w:sz w:val="18"/>
      <w:szCs w:val="18"/>
    </w:rPr>
  </w:style>
  <w:style w:type="character" w:customStyle="1" w:styleId="Zvrazn">
    <w:name w:val="Zvýrazněý"/>
    <w:rsid w:val="00A14594"/>
    <w:rPr>
      <w:rFonts w:cs="MS Sans Serif"/>
      <w:sz w:val="19"/>
      <w:szCs w:val="19"/>
    </w:rPr>
  </w:style>
  <w:style w:type="character" w:customStyle="1" w:styleId="dkatabulky">
    <w:name w:val="Řdka tabulky"/>
    <w:rsid w:val="00304665"/>
    <w:rPr>
      <w:rFonts w:cs="Arial"/>
      <w:sz w:val="18"/>
      <w:szCs w:val="18"/>
    </w:rPr>
  </w:style>
  <w:style w:type="character" w:customStyle="1" w:styleId="Hlaviatabulky2">
    <w:name w:val="Hlaviča tabulky 2"/>
    <w:rsid w:val="00304665"/>
    <w:rPr>
      <w:rFonts w:cs="Arial"/>
      <w:sz w:val="16"/>
      <w:szCs w:val="16"/>
    </w:rPr>
  </w:style>
  <w:style w:type="character" w:customStyle="1" w:styleId="Patatabulky">
    <w:name w:val="Pata tabulky"/>
    <w:rsid w:val="00304665"/>
    <w:rPr>
      <w:rFonts w:cs="Arial"/>
      <w:sz w:val="16"/>
      <w:szCs w:val="16"/>
    </w:rPr>
  </w:style>
  <w:style w:type="character" w:customStyle="1" w:styleId="Patatabulky2">
    <w:name w:val="Pata tabulky 2"/>
    <w:rsid w:val="00304665"/>
    <w:rPr>
      <w:rFonts w:cs="Arial"/>
      <w:sz w:val="16"/>
      <w:szCs w:val="16"/>
    </w:rPr>
  </w:style>
  <w:style w:type="character" w:customStyle="1" w:styleId="Velknadpis">
    <w:name w:val="Velký nadpis"/>
    <w:rsid w:val="00304665"/>
    <w:rPr>
      <w:rFonts w:cs="Arial"/>
      <w:sz w:val="28"/>
      <w:szCs w:val="28"/>
    </w:rPr>
  </w:style>
  <w:style w:type="character" w:customStyle="1" w:styleId="Symboly">
    <w:name w:val="Symboly"/>
    <w:rsid w:val="00304665"/>
    <w:rPr>
      <w:rFonts w:ascii="Wingdings" w:hAnsi="Wingdings" w:cs="Wingdings"/>
      <w:sz w:val="19"/>
      <w:szCs w:val="19"/>
    </w:rPr>
  </w:style>
  <w:style w:type="character" w:customStyle="1" w:styleId="Vysvlivky-popis">
    <w:name w:val="Vysvělivky - popis"/>
    <w:rsid w:val="00304665"/>
    <w:rPr>
      <w:rFonts w:cs="Arial"/>
      <w:b/>
      <w:bCs/>
      <w:sz w:val="18"/>
      <w:szCs w:val="18"/>
    </w:rPr>
  </w:style>
  <w:style w:type="character" w:customStyle="1" w:styleId="Vysvlivky-hlavia">
    <w:name w:val="Vysvělivky - hlaviča"/>
    <w:rsid w:val="00304665"/>
    <w:rPr>
      <w:rFonts w:cs="Arial"/>
      <w:b/>
      <w:bCs/>
      <w:sz w:val="14"/>
      <w:szCs w:val="14"/>
    </w:rPr>
  </w:style>
  <w:style w:type="character" w:customStyle="1" w:styleId="Vysvetlivky-text">
    <w:name w:val="Vysvetlivky - text"/>
    <w:rsid w:val="00304665"/>
    <w:rPr>
      <w:rFonts w:cs="Arial"/>
      <w:sz w:val="14"/>
      <w:szCs w:val="14"/>
    </w:rPr>
  </w:style>
  <w:style w:type="character" w:customStyle="1" w:styleId="Popisek">
    <w:name w:val="Popisek"/>
    <w:rsid w:val="00304665"/>
    <w:rPr>
      <w:rFonts w:cs="Arial"/>
      <w:b/>
      <w:bCs/>
      <w:sz w:val="18"/>
      <w:szCs w:val="18"/>
    </w:rPr>
  </w:style>
  <w:style w:type="paragraph" w:styleId="Rozvrendokumentu">
    <w:name w:val="Rozvržení dokumentu"/>
    <w:basedOn w:val="Normln"/>
    <w:semiHidden/>
    <w:rsid w:val="005D369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PSG1">
    <w:name w:val="PSG_1"/>
    <w:basedOn w:val="Normln"/>
    <w:next w:val="Normln"/>
    <w:uiPriority w:val="99"/>
    <w:rsid w:val="006253C4"/>
    <w:pPr>
      <w:keepNext/>
      <w:tabs>
        <w:tab w:val="num" w:pos="1349"/>
        <w:tab w:val="num" w:pos="1418"/>
      </w:tabs>
      <w:spacing w:before="480" w:after="240"/>
      <w:ind w:left="992" w:right="-2" w:hanging="992"/>
      <w:outlineLvl w:val="0"/>
    </w:pPr>
    <w:rPr>
      <w:rFonts w:cs="Arial"/>
      <w:b/>
      <w:bCs/>
      <w:caps/>
      <w:sz w:val="32"/>
      <w:szCs w:val="32"/>
      <w:lang w:val="en-GB" w:eastAsia="en-US"/>
    </w:rPr>
  </w:style>
  <w:style w:type="paragraph" w:customStyle="1" w:styleId="PSG2">
    <w:name w:val="PSG_2"/>
    <w:basedOn w:val="Normln"/>
    <w:next w:val="Normln"/>
    <w:uiPriority w:val="99"/>
    <w:rsid w:val="006253C4"/>
    <w:pPr>
      <w:keepNext/>
      <w:numPr>
        <w:ilvl w:val="1"/>
        <w:numId w:val="1"/>
      </w:numPr>
      <w:spacing w:before="360" w:after="160"/>
      <w:ind w:right="-2"/>
      <w:outlineLvl w:val="1"/>
    </w:pPr>
    <w:rPr>
      <w:rFonts w:cs="Arial"/>
      <w:b/>
      <w:bCs/>
      <w:sz w:val="28"/>
      <w:szCs w:val="28"/>
      <w:lang w:val="en-US" w:eastAsia="en-US"/>
    </w:rPr>
  </w:style>
  <w:style w:type="paragraph" w:customStyle="1" w:styleId="PSG3">
    <w:name w:val="PSG_3"/>
    <w:basedOn w:val="Normln"/>
    <w:next w:val="Normln"/>
    <w:uiPriority w:val="99"/>
    <w:rsid w:val="006253C4"/>
    <w:pPr>
      <w:keepNext/>
      <w:numPr>
        <w:ilvl w:val="3"/>
        <w:numId w:val="1"/>
      </w:numPr>
      <w:spacing w:before="240" w:after="240"/>
      <w:ind w:right="-2"/>
      <w:outlineLvl w:val="2"/>
    </w:pPr>
    <w:rPr>
      <w:rFonts w:cs="Arial"/>
      <w:b/>
      <w:bCs/>
      <w:sz w:val="24"/>
      <w:lang w:val="en-US" w:eastAsia="en-US"/>
    </w:rPr>
  </w:style>
  <w:style w:type="paragraph" w:customStyle="1" w:styleId="PSG4">
    <w:name w:val="PSG_4"/>
    <w:basedOn w:val="Normln"/>
    <w:next w:val="Normln"/>
    <w:uiPriority w:val="99"/>
    <w:rsid w:val="006253C4"/>
    <w:pPr>
      <w:keepNext/>
      <w:numPr>
        <w:numId w:val="2"/>
      </w:numPr>
      <w:tabs>
        <w:tab w:val="clear" w:pos="360"/>
        <w:tab w:val="num" w:pos="1418"/>
        <w:tab w:val="num" w:pos="1800"/>
        <w:tab w:val="num" w:pos="3884"/>
      </w:tabs>
      <w:spacing w:before="240" w:after="240"/>
      <w:ind w:left="992" w:right="-2" w:hanging="992"/>
      <w:outlineLvl w:val="3"/>
    </w:pPr>
    <w:rPr>
      <w:rFonts w:cs="Arial"/>
      <w:b/>
      <w:bCs/>
      <w:sz w:val="20"/>
      <w:szCs w:val="20"/>
      <w:lang w:val="en-US" w:eastAsia="en-US"/>
    </w:rPr>
  </w:style>
  <w:style w:type="paragraph" w:customStyle="1" w:styleId="PSGnormal">
    <w:name w:val="PSG_normal"/>
    <w:basedOn w:val="Normln"/>
    <w:link w:val="PSGnormalChar"/>
    <w:rsid w:val="006253C4"/>
    <w:pPr>
      <w:spacing w:before="60" w:after="60"/>
      <w:ind w:left="992"/>
      <w:jc w:val="both"/>
    </w:pPr>
    <w:rPr>
      <w:sz w:val="20"/>
      <w:szCs w:val="20"/>
      <w:lang w:val="x-none" w:eastAsia="x-none"/>
    </w:rPr>
  </w:style>
  <w:style w:type="character" w:customStyle="1" w:styleId="PSGnormalChar">
    <w:name w:val="PSG_normal Char"/>
    <w:link w:val="PSGnormal"/>
    <w:locked/>
    <w:rsid w:val="006253C4"/>
    <w:rPr>
      <w:rFonts w:ascii="Arial" w:hAnsi="Arial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527915"/>
    <w:pPr>
      <w:ind w:left="708"/>
    </w:pPr>
  </w:style>
  <w:style w:type="paragraph" w:customStyle="1" w:styleId="PSG5">
    <w:name w:val="PSG_5"/>
    <w:basedOn w:val="PSG4"/>
    <w:next w:val="PSGnormal"/>
    <w:uiPriority w:val="99"/>
    <w:semiHidden/>
    <w:rsid w:val="001644CF"/>
    <w:pPr>
      <w:numPr>
        <w:numId w:val="0"/>
      </w:numPr>
      <w:tabs>
        <w:tab w:val="clear" w:pos="1800"/>
        <w:tab w:val="clear" w:pos="3884"/>
        <w:tab w:val="num" w:pos="-7655"/>
        <w:tab w:val="num" w:pos="1418"/>
      </w:tabs>
      <w:ind w:left="992" w:right="0" w:hanging="992"/>
      <w:outlineLvl w:val="4"/>
    </w:pPr>
    <w:rPr>
      <w:lang w:val="en-GB"/>
    </w:rPr>
  </w:style>
  <w:style w:type="paragraph" w:customStyle="1" w:styleId="Tabulka1">
    <w:name w:val="Tabulka1"/>
    <w:rsid w:val="00E648E4"/>
    <w:rPr>
      <w:rFonts w:ascii="Symbol" w:eastAsia="Symbol" w:hAnsi="Symbol" w:cs="Symbol"/>
      <w:noProof/>
    </w:rPr>
  </w:style>
  <w:style w:type="character" w:styleId="Odkaznakoment">
    <w:name w:val="annotation reference"/>
    <w:rsid w:val="0047101A"/>
    <w:rPr>
      <w:sz w:val="16"/>
      <w:szCs w:val="16"/>
    </w:rPr>
  </w:style>
  <w:style w:type="paragraph" w:styleId="Textkomente">
    <w:name w:val="annotation text"/>
    <w:basedOn w:val="Normln"/>
    <w:link w:val="TextkomenteChar"/>
    <w:rsid w:val="0047101A"/>
    <w:rPr>
      <w:sz w:val="20"/>
      <w:szCs w:val="20"/>
    </w:rPr>
  </w:style>
  <w:style w:type="character" w:customStyle="1" w:styleId="TextkomenteChar">
    <w:name w:val="Text komentáře Char"/>
    <w:link w:val="Textkomente"/>
    <w:rsid w:val="0047101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47101A"/>
    <w:rPr>
      <w:b/>
      <w:bCs/>
    </w:rPr>
  </w:style>
  <w:style w:type="character" w:customStyle="1" w:styleId="PedmtkomenteChar">
    <w:name w:val="Předmět komentáře Char"/>
    <w:link w:val="Pedmtkomente"/>
    <w:rsid w:val="0047101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.docx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file:///C:\P_2007\HDE\P09%20-%20Karvin&#225;%20-%20studie,U&#344;,PSO\AKCE\LOGO\LOGOWORD.WM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de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6" ma:contentTypeDescription="Vytvoří nový dokument" ma:contentTypeScope="" ma:versionID="d461443c8402b4ca846cfff7087bf4cc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f55f52606a75c5038355e3e1723e3eec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ECD33-11BB-412C-99E5-8501098BE3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E565A4-7991-42F1-9C1F-8C160ACD3DA6}"/>
</file>

<file path=customXml/itemProps3.xml><?xml version="1.0" encoding="utf-8"?>
<ds:datastoreItem xmlns:ds="http://schemas.openxmlformats.org/officeDocument/2006/customXml" ds:itemID="{77D0AFFE-66DB-4E86-9A75-DD9FA5EA3A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1712</Words>
  <Characters>11926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H&amp;D</Company>
  <LinksUpToDate>false</LinksUpToDate>
  <CharactersWithSpaces>13611</CharactersWithSpaces>
  <SharedDoc>false</SharedDoc>
  <HLinks>
    <vt:vector size="102" baseType="variant">
      <vt:variant>
        <vt:i4>1376312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_Toc89080003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_Toc89080002</vt:lpwstr>
      </vt:variant>
      <vt:variant>
        <vt:i4>1507384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_Toc89080001</vt:lpwstr>
      </vt:variant>
      <vt:variant>
        <vt:i4>1441848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_Toc89080000</vt:lpwstr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_Toc89079999</vt:lpwstr>
      </vt:variant>
      <vt:variant>
        <vt:i4>1572920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_Toc89079998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_Toc89079997</vt:lpwstr>
      </vt:variant>
      <vt:variant>
        <vt:i4>1441848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_Toc89079996</vt:lpwstr>
      </vt:variant>
      <vt:variant>
        <vt:i4>1376312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_Toc89079995</vt:lpwstr>
      </vt:variant>
      <vt:variant>
        <vt:i4>1310776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_Toc89079994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_Toc89079993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_Toc89079992</vt:lpwstr>
      </vt:variant>
      <vt:variant>
        <vt:i4>1114168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_Toc89079991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_Toc89079990</vt:lpwstr>
      </vt:variant>
      <vt:variant>
        <vt:i4>1638457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_Toc89079989</vt:lpwstr>
      </vt:variant>
      <vt:variant>
        <vt:i4>6946912</vt:i4>
      </vt:variant>
      <vt:variant>
        <vt:i4>0</vt:i4>
      </vt:variant>
      <vt:variant>
        <vt:i4>0</vt:i4>
      </vt:variant>
      <vt:variant>
        <vt:i4>5</vt:i4>
      </vt:variant>
      <vt:variant>
        <vt:lpwstr>http://www.hde.cz/</vt:lpwstr>
      </vt:variant>
      <vt:variant>
        <vt:lpwstr/>
      </vt:variant>
      <vt:variant>
        <vt:i4>2425252</vt:i4>
      </vt:variant>
      <vt:variant>
        <vt:i4>2268</vt:i4>
      </vt:variant>
      <vt:variant>
        <vt:i4>1025</vt:i4>
      </vt:variant>
      <vt:variant>
        <vt:i4>1</vt:i4>
      </vt:variant>
      <vt:variant>
        <vt:lpwstr>C:\P_2007\HDE\P09 - Karviná - studie,UŘ,PSO\AKCE\LOGO\LOGOWORD.WMF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Zdeněk Červený</dc:creator>
  <cp:keywords/>
  <cp:lastModifiedBy>František Absolon</cp:lastModifiedBy>
  <cp:revision>3</cp:revision>
  <cp:lastPrinted>2008-12-05T13:17:00Z</cp:lastPrinted>
  <dcterms:created xsi:type="dcterms:W3CDTF">2022-09-20T12:42:00Z</dcterms:created>
  <dcterms:modified xsi:type="dcterms:W3CDTF">2022-09-20T12:53:00Z</dcterms:modified>
</cp:coreProperties>
</file>